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jc w:val="center"/>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中医院石蜡切片机</w:t>
      </w:r>
      <w:r>
        <w:rPr>
          <w:rFonts w:hint="eastAsia" w:ascii="宋体" w:hAnsi="宋体" w:eastAsia="宋体" w:cs="宋体"/>
          <w:b/>
          <w:sz w:val="30"/>
          <w:szCs w:val="30"/>
          <w:lang w:eastAsia="zh-CN"/>
        </w:rPr>
        <w:t>项目</w:t>
      </w:r>
      <w:r>
        <w:rPr>
          <w:rFonts w:hint="eastAsia" w:ascii="宋体" w:hAnsi="宋体" w:eastAsia="宋体" w:cs="宋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b/>
          <w:color w:val="auto"/>
          <w:sz w:val="32"/>
        </w:rPr>
        <w:t>二</w:t>
      </w:r>
      <w:r>
        <w:rPr>
          <w:rFonts w:hint="eastAsia" w:ascii="宋体" w:hAnsi="宋体"/>
          <w:b/>
          <w:color w:val="auto"/>
          <w:sz w:val="32"/>
          <w:lang w:eastAsia="zh-CN"/>
        </w:rPr>
        <w:t>一</w:t>
      </w:r>
      <w:r>
        <w:rPr>
          <w:rFonts w:hint="eastAsia" w:ascii="宋体" w:hAnsi="宋体" w:cs="仿宋_GB2312"/>
          <w:b/>
          <w:color w:val="auto"/>
          <w:sz w:val="32"/>
        </w:rPr>
        <w:t>年</w:t>
      </w:r>
      <w:r>
        <w:rPr>
          <w:rFonts w:hint="eastAsia" w:ascii="宋体" w:hAnsi="宋体" w:cs="仿宋_GB2312"/>
          <w:b/>
          <w:color w:val="auto"/>
          <w:sz w:val="32"/>
          <w:lang w:eastAsia="zh-CN"/>
        </w:rPr>
        <w:t>四</w:t>
      </w:r>
      <w:r>
        <w:rPr>
          <w:rFonts w:hint="eastAsia" w:ascii="宋体" w:hAnsi="宋体" w:cs="仿宋_GB2312"/>
          <w:b/>
          <w:color w:val="auto"/>
          <w:sz w:val="32"/>
        </w:rPr>
        <w:t>月</w:t>
      </w:r>
      <w:r>
        <w:rPr>
          <w:rFonts w:hint="eastAsia" w:ascii="宋体" w:hAnsi="宋体" w:cs="仿宋_GB2312"/>
          <w:b/>
          <w:color w:val="auto"/>
          <w:sz w:val="32"/>
          <w:lang w:eastAsia="zh-CN"/>
        </w:rPr>
        <w:t>二十七</w:t>
      </w:r>
      <w:r>
        <w:rPr>
          <w:rFonts w:hint="eastAsia" w:ascii="宋体" w:hAnsi="宋体" w:cs="仿宋_GB2312"/>
          <w:b/>
          <w:color w:val="auto"/>
          <w:sz w:val="32"/>
        </w:rPr>
        <w:t>日</w:t>
      </w:r>
    </w:p>
    <w:p>
      <w:pPr>
        <w:spacing w:line="800" w:lineRule="exact"/>
        <w:jc w:val="center"/>
        <w:rPr>
          <w:rFonts w:hint="eastAsia" w:ascii="宋体" w:hAnsi="宋体"/>
          <w:b/>
          <w:sz w:val="44"/>
          <w:szCs w:val="44"/>
        </w:rPr>
        <w:sectPr>
          <w:pgSz w:w="11906" w:h="16838"/>
          <w:pgMar w:top="1276" w:right="1800" w:bottom="1440" w:left="1800" w:header="851" w:footer="992" w:gutter="0"/>
          <w:pgNumType w:fmt="decimal"/>
          <w:cols w:space="425" w:num="1"/>
          <w:docGrid w:type="lines" w:linePitch="312" w:charSpace="0"/>
        </w:sectPr>
      </w:pP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sectPr>
          <w:footerReference r:id="rId3" w:type="default"/>
          <w:pgSz w:w="11906" w:h="16838"/>
          <w:pgMar w:top="1276" w:right="1800" w:bottom="1440" w:left="1800" w:header="851" w:footer="992" w:gutter="0"/>
          <w:pgNumType w:fmt="decimal" w:start="1"/>
          <w:cols w:space="425" w:num="1"/>
          <w:docGrid w:type="lines" w:linePitch="312" w:charSpace="0"/>
        </w:sectPr>
      </w:pPr>
      <w:bookmarkStart w:id="0" w:name="_Toc219626690"/>
    </w:p>
    <w:p>
      <w:pPr>
        <w:pStyle w:val="11"/>
        <w:numPr>
          <w:ilvl w:val="0"/>
          <w:numId w:val="1"/>
        </w:numPr>
        <w:ind w:firstLineChars="0"/>
        <w:jc w:val="center"/>
        <w:rPr>
          <w:rFonts w:ascii="宋体" w:hAnsi="宋体"/>
          <w:b/>
          <w:sz w:val="44"/>
          <w:szCs w:val="44"/>
        </w:rPr>
      </w:pPr>
      <w:r>
        <w:rPr>
          <w:rFonts w:hint="eastAsia" w:ascii="宋体" w:hAnsi="宋体"/>
          <w:b/>
          <w:sz w:val="44"/>
          <w:szCs w:val="44"/>
        </w:rPr>
        <w:t>投标人须知</w:t>
      </w:r>
      <w:bookmarkEnd w:id="0"/>
      <w:bookmarkStart w:id="1" w:name="_Toc219626724"/>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石蜡切片机项目</w:t>
      </w:r>
      <w:r>
        <w:rPr>
          <w:rFonts w:hint="eastAsia" w:ascii="宋体" w:hAnsi="宋体"/>
          <w:sz w:val="24"/>
          <w:szCs w:val="24"/>
        </w:rPr>
        <w:t>供应</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项目预算：￥</w:t>
      </w:r>
      <w:r>
        <w:rPr>
          <w:rFonts w:hint="eastAsia" w:ascii="宋体" w:hAnsi="宋体"/>
          <w:sz w:val="24"/>
          <w:szCs w:val="24"/>
          <w:lang w:val="en-US" w:eastAsia="zh-CN"/>
        </w:rPr>
        <w:t>100</w:t>
      </w:r>
      <w:r>
        <w:rPr>
          <w:rFonts w:hint="eastAsia" w:ascii="宋体" w:hAnsi="宋体"/>
          <w:sz w:val="24"/>
          <w:szCs w:val="24"/>
        </w:rPr>
        <w:t>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采购方式：竞争性谈判</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谈判响应文件要求</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w:t>
      </w:r>
      <w:r>
        <w:rPr>
          <w:rFonts w:hint="eastAsia" w:ascii="宋体" w:hAnsi="宋体"/>
          <w:sz w:val="24"/>
          <w:szCs w:val="24"/>
          <w:lang w:eastAsia="zh-CN"/>
        </w:rPr>
        <w:t>或第一类医疗器械备案凭证</w:t>
      </w:r>
      <w:r>
        <w:rPr>
          <w:rFonts w:hint="eastAsia" w:ascii="宋体" w:hAnsi="宋体"/>
          <w:sz w:val="24"/>
          <w:szCs w:val="24"/>
        </w:rPr>
        <w:t>、厂家代理授权证书、营业执照、医疗器械经营许可证</w:t>
      </w:r>
      <w:r>
        <w:rPr>
          <w:rFonts w:hint="eastAsia" w:ascii="宋体" w:hAnsi="宋体"/>
          <w:sz w:val="24"/>
          <w:szCs w:val="24"/>
          <w:lang w:eastAsia="zh-CN"/>
        </w:rPr>
        <w:t>或</w:t>
      </w:r>
      <w:r>
        <w:rPr>
          <w:rFonts w:hint="eastAsia" w:ascii="宋体" w:hAnsi="宋体"/>
          <w:sz w:val="24"/>
          <w:szCs w:val="24"/>
          <w:lang w:val="en-US" w:eastAsia="zh-CN"/>
        </w:rPr>
        <w:t>一类医疗器械经营备案许可证</w:t>
      </w:r>
      <w:r>
        <w:rPr>
          <w:rFonts w:hint="eastAsia" w:ascii="宋体" w:hAnsi="宋体"/>
          <w:sz w:val="24"/>
          <w:szCs w:val="24"/>
        </w:rPr>
        <w:t>、法人代表授权书、用户名单以及认为有必要提供的其他文件。</w:t>
      </w:r>
    </w:p>
    <w:p>
      <w:pPr>
        <w:pStyle w:val="14"/>
        <w:numPr>
          <w:ilvl w:val="0"/>
          <w:numId w:val="3"/>
        </w:numPr>
        <w:tabs>
          <w:tab w:val="left" w:pos="426"/>
          <w:tab w:val="left" w:pos="567"/>
        </w:tabs>
        <w:spacing w:line="500" w:lineRule="exact"/>
        <w:ind w:firstLineChars="0"/>
        <w:rPr>
          <w:rFonts w:ascii="宋体" w:hAnsi="宋体" w:cs="宋体"/>
          <w:sz w:val="24"/>
          <w:szCs w:val="24"/>
        </w:rPr>
      </w:pPr>
      <w:r>
        <w:rPr>
          <w:rFonts w:hint="eastAsia" w:ascii="宋体" w:hAnsi="宋体" w:cs="宋体"/>
          <w:sz w:val="24"/>
          <w:szCs w:val="24"/>
        </w:rPr>
        <w:t>投标人应提供所推荐产品</w:t>
      </w:r>
      <w:r>
        <w:rPr>
          <w:rFonts w:hint="eastAsia" w:ascii="宋体" w:hAnsi="宋体" w:cs="宋体"/>
          <w:sz w:val="24"/>
          <w:szCs w:val="24"/>
          <w:lang w:eastAsia="zh-CN"/>
        </w:rPr>
        <w:t>江苏省内</w:t>
      </w:r>
      <w:r>
        <w:rPr>
          <w:rFonts w:hint="eastAsia" w:ascii="宋体" w:hAnsi="宋体" w:cs="宋体"/>
          <w:sz w:val="24"/>
          <w:szCs w:val="24"/>
        </w:rPr>
        <w:t>近</w:t>
      </w:r>
      <w:r>
        <w:rPr>
          <w:rFonts w:hint="eastAsia" w:ascii="宋体" w:hAnsi="宋体" w:cs="宋体"/>
          <w:sz w:val="24"/>
          <w:szCs w:val="24"/>
          <w:lang w:eastAsia="zh-CN"/>
        </w:rPr>
        <w:t>叁</w:t>
      </w:r>
      <w:r>
        <w:rPr>
          <w:rFonts w:hint="eastAsia" w:ascii="宋体" w:hAnsi="宋体" w:cs="宋体"/>
          <w:sz w:val="24"/>
          <w:szCs w:val="24"/>
        </w:rPr>
        <w:t>年的详细销售业绩，以合同或中标通知书方式体现。</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3"/>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ascii="宋体" w:hAnsi="宋体"/>
          <w:sz w:val="24"/>
          <w:szCs w:val="24"/>
        </w:rPr>
      </w:pPr>
      <w:r>
        <w:rPr>
          <w:rFonts w:hint="eastAsia" w:ascii="宋体" w:hAnsi="宋体"/>
          <w:sz w:val="24"/>
          <w:szCs w:val="24"/>
        </w:rPr>
        <w:t>五、谈判与评定方法</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sz w:val="24"/>
          <w:szCs w:val="24"/>
          <w:lang w:eastAsia="zh-CN"/>
        </w:rPr>
        <w:t>石蜡切片机项目</w:t>
      </w:r>
      <w:r>
        <w:rPr>
          <w:rFonts w:hint="eastAsia" w:ascii="宋体" w:hAnsi="宋体" w:cs="宋体"/>
          <w:sz w:val="24"/>
        </w:rPr>
        <w:t>采用竞争性谈判的采购方式进行招标采购。</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谈判主要内容：价格、质量性能、售后服务、优惠条件等。</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4"/>
        </w:numPr>
        <w:tabs>
          <w:tab w:val="left" w:pos="426"/>
          <w:tab w:val="left" w:pos="567"/>
        </w:tabs>
        <w:spacing w:line="500" w:lineRule="exact"/>
        <w:ind w:firstLineChars="0"/>
        <w:rPr>
          <w:rFonts w:ascii="宋体" w:hAnsi="宋体"/>
          <w:sz w:val="24"/>
        </w:rPr>
      </w:pP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35</w:t>
      </w:r>
      <w:r>
        <w:rPr>
          <w:rFonts w:hint="eastAsia" w:ascii="宋体" w:hAnsi="宋体"/>
          <w:sz w:val="24"/>
        </w:rPr>
        <w:t xml:space="preserve">%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 xml:space="preserve"> 50</w:t>
      </w:r>
      <w:r>
        <w:rPr>
          <w:rFonts w:hint="eastAsia" w:ascii="宋体" w:hAnsi="宋体"/>
          <w:sz w:val="24"/>
        </w:rPr>
        <w:t xml:space="preserve">%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3、综合实力                 5%  </w:t>
      </w:r>
    </w:p>
    <w:p>
      <w:pPr>
        <w:pStyle w:val="10"/>
        <w:tabs>
          <w:tab w:val="left" w:pos="426"/>
          <w:tab w:val="left" w:pos="567"/>
        </w:tabs>
        <w:spacing w:line="500" w:lineRule="exact"/>
        <w:ind w:left="420" w:firstLine="0" w:firstLineChars="0"/>
        <w:rPr>
          <w:rFonts w:ascii="宋体" w:hAnsi="宋体" w:cs="宋体"/>
          <w:sz w:val="24"/>
        </w:rPr>
      </w:pPr>
      <w:r>
        <w:rPr>
          <w:rFonts w:hint="eastAsia" w:ascii="宋体" w:hAnsi="宋体"/>
          <w:sz w:val="24"/>
        </w:rPr>
        <w:t xml:space="preserve">4、服务承诺                10%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35</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hint="eastAsia" w:ascii="宋体" w:hAnsi="宋体" w:cs="宋体"/>
          <w:sz w:val="24"/>
        </w:rPr>
      </w:pP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50</w:t>
      </w:r>
      <w:r>
        <w:rPr>
          <w:rFonts w:hint="eastAsia" w:ascii="宋体" w:hAnsi="宋体" w:cs="宋体"/>
          <w:sz w:val="24"/>
        </w:rPr>
        <w:t>分）</w:t>
      </w:r>
    </w:p>
    <w:p>
      <w:pPr>
        <w:tabs>
          <w:tab w:val="left" w:pos="426"/>
          <w:tab w:val="left" w:pos="567"/>
        </w:tabs>
        <w:spacing w:line="500" w:lineRule="exact"/>
        <w:ind w:left="420" w:firstLine="288" w:firstLineChars="120"/>
        <w:rPr>
          <w:rFonts w:hint="eastAsia" w:ascii="宋体" w:hAnsi="宋体" w:cs="宋体"/>
          <w:sz w:val="24"/>
          <w:szCs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auto"/>
          <w:sz w:val="24"/>
        </w:rPr>
        <w:t>功能响应（</w:t>
      </w:r>
      <w:r>
        <w:rPr>
          <w:rFonts w:hint="eastAsia" w:ascii="宋体" w:hAnsi="宋体" w:cs="宋体"/>
          <w:color w:val="auto"/>
          <w:sz w:val="24"/>
          <w:lang w:val="en-US" w:eastAsia="zh-CN"/>
        </w:rPr>
        <w:t>32</w:t>
      </w:r>
      <w:r>
        <w:rPr>
          <w:rFonts w:hint="eastAsia" w:ascii="宋体" w:hAnsi="宋体" w:cs="宋体"/>
          <w:color w:val="auto"/>
          <w:sz w:val="24"/>
        </w:rPr>
        <w:t>分）：</w:t>
      </w:r>
      <w:r>
        <w:rPr>
          <w:rFonts w:hint="eastAsia" w:ascii="宋体" w:hAnsi="宋体" w:cs="宋体"/>
          <w:sz w:val="24"/>
          <w:szCs w:val="24"/>
        </w:rPr>
        <w:t>所投设备均满足采购需求的得</w:t>
      </w:r>
      <w:r>
        <w:rPr>
          <w:rFonts w:hint="eastAsia" w:ascii="宋体" w:hAnsi="宋体" w:cs="宋体"/>
          <w:sz w:val="24"/>
          <w:szCs w:val="24"/>
          <w:lang w:val="en-US" w:eastAsia="zh-CN"/>
        </w:rPr>
        <w:t>32</w:t>
      </w:r>
      <w:r>
        <w:rPr>
          <w:rFonts w:hint="eastAsia" w:ascii="宋体" w:hAnsi="宋体" w:cs="宋体"/>
          <w:sz w:val="24"/>
          <w:szCs w:val="24"/>
        </w:rPr>
        <w:t>分；若非打“★”部分的参数有负偏离则每项扣1-2分（当扣分＞6分时，则本项得0分）；若打“★”部分的参数有负偏离，则本项得0分，并作无效投标处理。</w:t>
      </w:r>
    </w:p>
    <w:p>
      <w:pPr>
        <w:tabs>
          <w:tab w:val="left" w:pos="426"/>
          <w:tab w:val="left" w:pos="567"/>
        </w:tabs>
        <w:spacing w:line="500" w:lineRule="exact"/>
        <w:ind w:left="420" w:firstLine="288" w:firstLineChars="120"/>
        <w:rPr>
          <w:rFonts w:hint="eastAsia" w:ascii="宋体" w:hAnsi="宋体" w:cs="宋体"/>
          <w:sz w:val="24"/>
          <w:szCs w:val="24"/>
        </w:rPr>
      </w:pPr>
      <w:r>
        <w:rPr>
          <w:rFonts w:hint="eastAsia" w:ascii="宋体" w:hAnsi="宋体" w:cs="宋体"/>
          <w:sz w:val="24"/>
        </w:rPr>
        <w:t>（2）性能亮点（</w:t>
      </w:r>
      <w:r>
        <w:rPr>
          <w:rFonts w:hint="eastAsia" w:ascii="宋体" w:hAnsi="宋体" w:cs="宋体"/>
          <w:sz w:val="24"/>
          <w:lang w:val="en-US" w:eastAsia="zh-CN"/>
        </w:rPr>
        <w:t>7</w:t>
      </w:r>
      <w:r>
        <w:rPr>
          <w:rFonts w:hint="eastAsia" w:ascii="宋体" w:hAnsi="宋体" w:cs="宋体"/>
          <w:sz w:val="24"/>
        </w:rPr>
        <w:t>分）：</w:t>
      </w:r>
      <w:r>
        <w:rPr>
          <w:rFonts w:hint="eastAsia" w:ascii="宋体" w:hAnsi="宋体" w:cs="宋体"/>
          <w:sz w:val="24"/>
          <w:szCs w:val="24"/>
        </w:rPr>
        <w:t>所投设备打“★”部分的参数有优于采购需求的得</w:t>
      </w:r>
      <w:r>
        <w:rPr>
          <w:rFonts w:hint="eastAsia" w:ascii="宋体" w:hAnsi="宋体" w:cs="宋体"/>
          <w:sz w:val="24"/>
          <w:szCs w:val="24"/>
          <w:lang w:val="en-US" w:eastAsia="zh-CN"/>
        </w:rPr>
        <w:t>3</w:t>
      </w:r>
      <w:r>
        <w:rPr>
          <w:rFonts w:hint="eastAsia" w:ascii="宋体" w:hAnsi="宋体" w:cs="宋体"/>
          <w:sz w:val="24"/>
          <w:szCs w:val="24"/>
        </w:rPr>
        <w:t>分；非打“★”部分的参数有优于采购需求的有一项得0.5分，最高得</w:t>
      </w:r>
      <w:r>
        <w:rPr>
          <w:rFonts w:hint="eastAsia" w:ascii="宋体" w:hAnsi="宋体" w:cs="宋体"/>
          <w:sz w:val="24"/>
          <w:szCs w:val="24"/>
          <w:lang w:val="en-US" w:eastAsia="zh-CN"/>
        </w:rPr>
        <w:t>4</w:t>
      </w:r>
      <w:r>
        <w:rPr>
          <w:rFonts w:hint="eastAsia" w:ascii="宋体" w:hAnsi="宋体" w:cs="宋体"/>
          <w:sz w:val="24"/>
          <w:szCs w:val="24"/>
        </w:rPr>
        <w:t>分。</w:t>
      </w:r>
    </w:p>
    <w:p>
      <w:pPr>
        <w:pStyle w:val="10"/>
        <w:tabs>
          <w:tab w:val="left" w:pos="426"/>
          <w:tab w:val="left" w:pos="567"/>
        </w:tabs>
        <w:spacing w:line="500" w:lineRule="exact"/>
        <w:ind w:left="479" w:leftChars="228" w:firstLine="240" w:firstLineChars="10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5</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5</w:t>
      </w:r>
      <w:r>
        <w:rPr>
          <w:rFonts w:hint="eastAsia" w:ascii="宋体" w:hAnsi="宋体" w:cs="宋体"/>
          <w:sz w:val="24"/>
        </w:rPr>
        <w:t>分）、良（</w:t>
      </w:r>
      <w:r>
        <w:rPr>
          <w:rFonts w:hint="eastAsia" w:ascii="宋体" w:hAnsi="宋体" w:cs="宋体"/>
          <w:sz w:val="24"/>
          <w:lang w:val="en-US" w:eastAsia="zh-CN"/>
        </w:rPr>
        <w:t>3</w:t>
      </w:r>
      <w:r>
        <w:rPr>
          <w:rFonts w:hint="eastAsia" w:ascii="宋体" w:hAnsi="宋体" w:cs="宋体"/>
          <w:sz w:val="24"/>
        </w:rPr>
        <w:t>分）、一般（</w:t>
      </w:r>
      <w:r>
        <w:rPr>
          <w:rFonts w:hint="eastAsia" w:ascii="宋体" w:hAnsi="宋体" w:cs="宋体"/>
          <w:sz w:val="24"/>
          <w:lang w:val="en-US" w:eastAsia="zh-CN"/>
        </w:rPr>
        <w:t>1</w:t>
      </w:r>
      <w:r>
        <w:rPr>
          <w:rFonts w:hint="eastAsia" w:ascii="宋体" w:hAnsi="宋体" w:cs="宋体"/>
          <w:sz w:val="24"/>
        </w:rPr>
        <w:t>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6</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6</w:t>
      </w:r>
      <w:r>
        <w:rPr>
          <w:rFonts w:hint="eastAsia" w:ascii="宋体" w:hAnsi="宋体" w:cs="宋体"/>
          <w:sz w:val="24"/>
        </w:rPr>
        <w:t>分）、良（</w:t>
      </w:r>
      <w:r>
        <w:rPr>
          <w:rFonts w:hint="eastAsia" w:ascii="宋体" w:hAnsi="宋体" w:cs="宋体"/>
          <w:sz w:val="24"/>
          <w:lang w:val="en-US" w:eastAsia="zh-CN"/>
        </w:rPr>
        <w:t>4</w:t>
      </w:r>
      <w:r>
        <w:rPr>
          <w:rFonts w:hint="eastAsia" w:ascii="宋体" w:hAnsi="宋体" w:cs="宋体"/>
          <w:sz w:val="24"/>
        </w:rPr>
        <w:t>分）、一般（</w:t>
      </w:r>
      <w:r>
        <w:rPr>
          <w:rFonts w:hint="eastAsia" w:ascii="宋体" w:hAnsi="宋体" w:cs="宋体"/>
          <w:sz w:val="24"/>
          <w:lang w:val="en-US" w:eastAsia="zh-CN"/>
        </w:rPr>
        <w:t>2</w:t>
      </w:r>
      <w:r>
        <w:rPr>
          <w:rFonts w:hint="eastAsia" w:ascii="宋体" w:hAnsi="宋体" w:cs="宋体"/>
          <w:sz w:val="24"/>
        </w:rPr>
        <w:t>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6.2.3综合实力（5分）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w:t>
      </w:r>
      <w:r>
        <w:rPr>
          <w:rFonts w:hint="eastAsia" w:ascii="宋体" w:hAnsi="宋体" w:cs="宋体"/>
          <w:sz w:val="24"/>
          <w:lang w:val="en-US" w:eastAsia="zh-CN"/>
        </w:rPr>
        <w:t>2</w:t>
      </w:r>
      <w:r>
        <w:rPr>
          <w:rFonts w:hint="eastAsia" w:ascii="宋体" w:hAnsi="宋体" w:cs="宋体"/>
          <w:sz w:val="24"/>
        </w:rPr>
        <w:t>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分）：查看投标人所投设备（同品牌及型号）</w:t>
      </w:r>
      <w:r>
        <w:rPr>
          <w:rFonts w:hint="eastAsia" w:ascii="宋体" w:hAnsi="宋体" w:cs="宋体"/>
          <w:sz w:val="24"/>
          <w:lang w:eastAsia="zh-CN"/>
        </w:rPr>
        <w:t>江苏省内</w:t>
      </w:r>
      <w:r>
        <w:rPr>
          <w:rFonts w:hint="eastAsia" w:ascii="宋体" w:hAnsi="宋体" w:cs="宋体"/>
          <w:sz w:val="24"/>
        </w:rPr>
        <w:t>自201</w:t>
      </w:r>
      <w:r>
        <w:rPr>
          <w:rFonts w:hint="eastAsia" w:ascii="宋体" w:hAnsi="宋体" w:cs="宋体"/>
          <w:sz w:val="24"/>
          <w:lang w:val="en-US" w:eastAsia="zh-CN"/>
        </w:rPr>
        <w:t>8</w:t>
      </w:r>
      <w:r>
        <w:rPr>
          <w:rFonts w:hint="eastAsia" w:ascii="宋体" w:hAnsi="宋体" w:cs="宋体"/>
          <w:sz w:val="24"/>
        </w:rPr>
        <w:t>年至今的销售业绩，以合同或中标通知书方式体现，少于</w:t>
      </w:r>
      <w:r>
        <w:rPr>
          <w:rFonts w:hint="eastAsia" w:ascii="宋体" w:hAnsi="宋体" w:cs="宋体"/>
          <w:sz w:val="24"/>
          <w:lang w:val="en-US" w:eastAsia="zh-CN"/>
        </w:rPr>
        <w:t>2</w:t>
      </w:r>
      <w:r>
        <w:rPr>
          <w:rFonts w:hint="eastAsia" w:ascii="宋体" w:hAnsi="宋体" w:cs="宋体"/>
          <w:sz w:val="24"/>
        </w:rPr>
        <w:t>例不得分，满足</w:t>
      </w:r>
      <w:r>
        <w:rPr>
          <w:rFonts w:hint="eastAsia" w:ascii="宋体" w:hAnsi="宋体" w:cs="宋体"/>
          <w:sz w:val="24"/>
          <w:lang w:val="en-US" w:eastAsia="zh-CN"/>
        </w:rPr>
        <w:t>2</w:t>
      </w:r>
      <w:r>
        <w:rPr>
          <w:rFonts w:hint="eastAsia" w:ascii="宋体" w:hAnsi="宋体" w:cs="宋体"/>
          <w:sz w:val="24"/>
        </w:rPr>
        <w:t>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6.2.4服务承诺（10分）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5分）：比较各投标人的售后服务承诺的实质性内容（售后服务机构的设置、服务人员配备、服务内容、服务响应时间、故障应急措施及修复时限等），综合最优的得满分，其他分档等差1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3</w:t>
      </w:r>
      <w:r>
        <w:rPr>
          <w:rFonts w:hint="eastAsia" w:ascii="宋体" w:hAnsi="宋体" w:cs="宋体"/>
          <w:sz w:val="24"/>
        </w:rPr>
        <w:t>分）：比较设备的免费质量保证期，仅满足招标文件要求的本项不得分，每延长</w:t>
      </w:r>
      <w:r>
        <w:rPr>
          <w:rFonts w:hint="eastAsia" w:ascii="宋体" w:hAnsi="宋体" w:cs="宋体"/>
          <w:sz w:val="24"/>
          <w:lang w:eastAsia="zh-CN"/>
        </w:rPr>
        <w:t>一</w:t>
      </w:r>
      <w:r>
        <w:rPr>
          <w:rFonts w:hint="eastAsia" w:ascii="宋体" w:hAnsi="宋体" w:cs="宋体"/>
          <w:sz w:val="24"/>
        </w:rPr>
        <w:t>年的加</w:t>
      </w:r>
      <w:r>
        <w:rPr>
          <w:rFonts w:hint="eastAsia" w:ascii="宋体" w:hAnsi="宋体" w:cs="宋体"/>
          <w:sz w:val="24"/>
          <w:lang w:val="en-US" w:eastAsia="zh-CN"/>
        </w:rPr>
        <w:t>1</w:t>
      </w:r>
      <w:r>
        <w:rPr>
          <w:rFonts w:hint="eastAsia" w:ascii="宋体" w:hAnsi="宋体" w:cs="宋体"/>
          <w:sz w:val="24"/>
        </w:rPr>
        <w:t>分，本项最高得</w:t>
      </w:r>
      <w:r>
        <w:rPr>
          <w:rFonts w:hint="eastAsia" w:ascii="宋体" w:hAnsi="宋体" w:cs="宋体"/>
          <w:sz w:val="24"/>
          <w:lang w:val="en-US" w:eastAsia="zh-CN"/>
        </w:rPr>
        <w:t>3</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w:t>
      </w:r>
      <w:r>
        <w:rPr>
          <w:rFonts w:hint="eastAsia" w:ascii="宋体" w:hAnsi="宋体" w:cs="宋体"/>
          <w:sz w:val="24"/>
          <w:lang w:val="en-US" w:eastAsia="zh-CN"/>
        </w:rPr>
        <w:t>2</w:t>
      </w:r>
      <w:r>
        <w:rPr>
          <w:rFonts w:hint="eastAsia" w:ascii="宋体" w:hAnsi="宋体" w:cs="宋体"/>
          <w:sz w:val="24"/>
        </w:rPr>
        <w:t>分）：根据各投标人培训安排情况，综合最优的得</w:t>
      </w:r>
      <w:r>
        <w:rPr>
          <w:rFonts w:hint="eastAsia" w:ascii="宋体" w:hAnsi="宋体" w:cs="宋体"/>
          <w:sz w:val="24"/>
          <w:lang w:val="en-US" w:eastAsia="zh-CN"/>
        </w:rPr>
        <w:t>2</w:t>
      </w:r>
      <w:r>
        <w:rPr>
          <w:rFonts w:hint="eastAsia" w:ascii="宋体" w:hAnsi="宋体" w:cs="宋体"/>
          <w:sz w:val="24"/>
        </w:rPr>
        <w:t>分，其他分档等差</w:t>
      </w:r>
      <w:r>
        <w:rPr>
          <w:rFonts w:hint="eastAsia" w:ascii="宋体" w:hAnsi="宋体" w:cs="宋体"/>
          <w:sz w:val="24"/>
          <w:lang w:val="en-US" w:eastAsia="zh-CN"/>
        </w:rPr>
        <w:t>0.5</w:t>
      </w:r>
      <w:r>
        <w:rPr>
          <w:rFonts w:hint="eastAsia" w:ascii="宋体" w:hAnsi="宋体" w:cs="宋体"/>
          <w:sz w:val="24"/>
        </w:rPr>
        <w:t>分得分，同等档次可得相同分。</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付款方式：</w:t>
      </w:r>
      <w:r>
        <w:rPr>
          <w:rFonts w:hint="eastAsia" w:ascii="宋体" w:hAnsi="宋体"/>
          <w:sz w:val="24"/>
          <w:lang w:eastAsia="zh-CN"/>
        </w:rPr>
        <w:t>设备</w:t>
      </w:r>
      <w:r>
        <w:rPr>
          <w:rFonts w:hint="eastAsia" w:ascii="宋体" w:hAnsi="宋体"/>
          <w:sz w:val="24"/>
        </w:rPr>
        <w:t>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w:t>
      </w:r>
      <w:r>
        <w:rPr>
          <w:rFonts w:hint="eastAsia" w:ascii="宋体" w:hAnsi="宋体"/>
          <w:sz w:val="24"/>
        </w:rPr>
        <w:t>正常使用6个月后付合同总价的20%；余款10 %作为质量保证金，在</w:t>
      </w:r>
      <w:r>
        <w:rPr>
          <w:rFonts w:hint="eastAsia" w:ascii="宋体" w:hAnsi="宋体"/>
          <w:sz w:val="24"/>
          <w:lang w:eastAsia="zh-CN"/>
        </w:rPr>
        <w:t>两</w:t>
      </w:r>
      <w:r>
        <w:rPr>
          <w:rFonts w:hint="eastAsia" w:ascii="宋体" w:hAnsi="宋体"/>
          <w:sz w:val="24"/>
        </w:rPr>
        <w:t>年后无质量问题且履约情况完全符合谈判响应文件的服务承诺则付清余款。</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eastAsia="宋体" w:cs="Times New Roman"/>
          <w:kern w:val="2"/>
          <w:sz w:val="24"/>
          <w:szCs w:val="24"/>
          <w:lang w:val="en-US" w:eastAsia="zh-CN" w:bidi="ar-SA"/>
        </w:rPr>
        <w:t>八、</w:t>
      </w:r>
      <w:r>
        <w:rPr>
          <w:rFonts w:hint="eastAsia" w:ascii="宋体" w:hAnsi="宋体"/>
          <w:sz w:val="24"/>
        </w:rPr>
        <w:t>递交投标文件时间、开标时间、地点</w:t>
      </w:r>
    </w:p>
    <w:p>
      <w:pPr>
        <w:tabs>
          <w:tab w:val="left" w:pos="426"/>
          <w:tab w:val="left" w:pos="567"/>
        </w:tabs>
        <w:spacing w:line="560" w:lineRule="exac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1、投标响应</w:t>
      </w:r>
      <w:r>
        <w:rPr>
          <w:rFonts w:hint="eastAsia" w:ascii="宋体" w:hAnsi="宋体" w:cs="Times New Roman"/>
          <w:color w:val="auto"/>
          <w:kern w:val="2"/>
          <w:sz w:val="24"/>
          <w:szCs w:val="24"/>
          <w:lang w:val="en-US" w:eastAsia="zh-CN" w:bidi="ar-SA"/>
        </w:rPr>
        <w:t>报名</w:t>
      </w:r>
      <w:r>
        <w:rPr>
          <w:rFonts w:hint="eastAsia" w:ascii="宋体" w:hAnsi="宋体" w:eastAsia="宋体" w:cs="Times New Roman"/>
          <w:color w:val="auto"/>
          <w:kern w:val="2"/>
          <w:sz w:val="24"/>
          <w:szCs w:val="24"/>
          <w:lang w:val="en-US" w:eastAsia="zh-CN" w:bidi="ar-SA"/>
        </w:rPr>
        <w:t>截止时间：20</w:t>
      </w:r>
      <w:r>
        <w:rPr>
          <w:rFonts w:hint="eastAsia" w:ascii="宋体" w:hAnsi="宋体" w:cs="Times New Roman"/>
          <w:color w:val="auto"/>
          <w:kern w:val="2"/>
          <w:sz w:val="24"/>
          <w:szCs w:val="24"/>
          <w:lang w:val="en-US" w:eastAsia="zh-CN" w:bidi="ar-SA"/>
        </w:rPr>
        <w:t>21</w:t>
      </w:r>
      <w:r>
        <w:rPr>
          <w:rFonts w:hint="eastAsia" w:ascii="宋体" w:hAnsi="宋体" w:eastAsia="宋体" w:cs="Times New Roman"/>
          <w:color w:val="auto"/>
          <w:kern w:val="2"/>
          <w:sz w:val="24"/>
          <w:szCs w:val="24"/>
          <w:lang w:val="en-US" w:eastAsia="zh-CN" w:bidi="ar-SA"/>
        </w:rPr>
        <w:t>年</w:t>
      </w:r>
      <w:r>
        <w:rPr>
          <w:rFonts w:hint="eastAsia" w:ascii="宋体" w:hAnsi="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 xml:space="preserve">月 </w:t>
      </w:r>
      <w:r>
        <w:rPr>
          <w:rFonts w:hint="eastAsia" w:ascii="宋体" w:hAnsi="宋体" w:cs="Times New Roman"/>
          <w:color w:val="auto"/>
          <w:kern w:val="2"/>
          <w:sz w:val="24"/>
          <w:szCs w:val="24"/>
          <w:lang w:val="en-US" w:eastAsia="zh-CN" w:bidi="ar-SA"/>
        </w:rPr>
        <w:t>10</w:t>
      </w:r>
      <w:r>
        <w:rPr>
          <w:rFonts w:hint="eastAsia" w:ascii="宋体" w:hAnsi="宋体" w:eastAsia="宋体" w:cs="Times New Roman"/>
          <w:color w:val="auto"/>
          <w:kern w:val="2"/>
          <w:sz w:val="24"/>
          <w:szCs w:val="24"/>
          <w:lang w:val="en-US" w:eastAsia="zh-CN" w:bidi="ar-SA"/>
        </w:rPr>
        <w:t>日</w:t>
      </w:r>
      <w:r>
        <w:rPr>
          <w:rFonts w:hint="eastAsia" w:ascii="宋体" w:hAnsi="宋体" w:cs="Times New Roman"/>
          <w:color w:val="auto"/>
          <w:kern w:val="2"/>
          <w:sz w:val="24"/>
          <w:szCs w:val="24"/>
          <w:lang w:val="en-US" w:eastAsia="zh-CN" w:bidi="ar-SA"/>
        </w:rPr>
        <w:t>上午</w:t>
      </w:r>
      <w:r>
        <w:rPr>
          <w:rFonts w:ascii="宋体" w:hAnsi="宋体"/>
          <w:color w:val="auto"/>
          <w:sz w:val="24"/>
        </w:rPr>
        <w:t>1</w:t>
      </w:r>
      <w:r>
        <w:rPr>
          <w:rFonts w:hint="eastAsia" w:ascii="宋体" w:hAnsi="宋体"/>
          <w:color w:val="auto"/>
          <w:sz w:val="24"/>
          <w:lang w:val="en-US" w:eastAsia="zh-CN"/>
        </w:rPr>
        <w:t>1</w:t>
      </w:r>
      <w:r>
        <w:rPr>
          <w:rFonts w:ascii="宋体" w:hAnsi="宋体"/>
          <w:color w:val="auto"/>
          <w:sz w:val="24"/>
        </w:rPr>
        <w:t>:</w:t>
      </w:r>
      <w:r>
        <w:rPr>
          <w:rFonts w:hint="eastAsia" w:ascii="宋体" w:hAnsi="宋体"/>
          <w:color w:val="auto"/>
          <w:sz w:val="24"/>
          <w:lang w:val="en-US" w:eastAsia="zh-CN"/>
        </w:rPr>
        <w:t>0</w:t>
      </w:r>
      <w:r>
        <w:rPr>
          <w:rFonts w:ascii="宋体" w:hAnsi="宋体"/>
          <w:color w:val="auto"/>
          <w:sz w:val="24"/>
        </w:rPr>
        <w:t>0</w:t>
      </w:r>
      <w:r>
        <w:rPr>
          <w:rFonts w:hint="eastAsia" w:ascii="宋体" w:hAnsi="宋体" w:eastAsia="宋体" w:cs="Times New Roman"/>
          <w:color w:val="auto"/>
          <w:kern w:val="2"/>
          <w:sz w:val="24"/>
          <w:szCs w:val="24"/>
          <w:lang w:val="en-US" w:eastAsia="zh-CN" w:bidi="ar-SA"/>
        </w:rPr>
        <w:t>时</w:t>
      </w:r>
      <w:r>
        <w:rPr>
          <w:rFonts w:hint="eastAsia" w:ascii="宋体" w:hAnsi="宋体" w:cs="Times New Roman"/>
          <w:color w:val="auto"/>
          <w:kern w:val="2"/>
          <w:sz w:val="24"/>
          <w:szCs w:val="24"/>
          <w:lang w:val="en-US" w:eastAsia="zh-CN" w:bidi="ar-SA"/>
        </w:rPr>
        <w:t>。</w:t>
      </w:r>
    </w:p>
    <w:p>
      <w:pPr>
        <w:pStyle w:val="10"/>
        <w:numPr>
          <w:ilvl w:val="0"/>
          <w:numId w:val="0"/>
        </w:numPr>
        <w:tabs>
          <w:tab w:val="left" w:pos="426"/>
          <w:tab w:val="left" w:pos="567"/>
        </w:tabs>
        <w:spacing w:line="500" w:lineRule="exact"/>
        <w:ind w:left="426" w:leftChars="0"/>
        <w:jc w:val="left"/>
        <w:rPr>
          <w:rFonts w:hint="eastAsia" w:ascii="宋体" w:hAnsi="宋体"/>
          <w:color w:val="auto"/>
          <w:sz w:val="24"/>
        </w:rPr>
      </w:pPr>
      <w:r>
        <w:rPr>
          <w:rFonts w:hint="eastAsia" w:ascii="宋体" w:hAnsi="宋体" w:eastAsia="宋体" w:cs="Times New Roman"/>
          <w:color w:val="auto"/>
          <w:kern w:val="2"/>
          <w:sz w:val="24"/>
          <w:szCs w:val="24"/>
          <w:lang w:val="en-US" w:eastAsia="zh-CN" w:bidi="ar-SA"/>
        </w:rPr>
        <w:t>2、</w:t>
      </w:r>
      <w:r>
        <w:rPr>
          <w:rFonts w:hint="eastAsia" w:ascii="宋体" w:hAnsi="宋体"/>
          <w:color w:val="auto"/>
          <w:sz w:val="24"/>
        </w:rPr>
        <w:t>递交投标文件时间：</w:t>
      </w:r>
      <w:r>
        <w:rPr>
          <w:rFonts w:ascii="宋体" w:hAnsi="宋体"/>
          <w:color w:val="auto"/>
          <w:sz w:val="24"/>
        </w:rPr>
        <w:t>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w:t>
      </w:r>
      <w:r>
        <w:rPr>
          <w:rFonts w:ascii="宋体" w:hAnsi="宋体"/>
          <w:color w:val="auto"/>
          <w:sz w:val="24"/>
        </w:rPr>
        <w:t>1</w:t>
      </w:r>
      <w:r>
        <w:rPr>
          <w:rFonts w:hint="eastAsia" w:ascii="宋体" w:hAnsi="宋体"/>
          <w:color w:val="auto"/>
          <w:sz w:val="24"/>
          <w:lang w:val="en-US" w:eastAsia="zh-CN"/>
        </w:rPr>
        <w:t>4</w:t>
      </w:r>
      <w:r>
        <w:rPr>
          <w:rFonts w:ascii="宋体" w:hAnsi="宋体"/>
          <w:color w:val="auto"/>
          <w:sz w:val="24"/>
        </w:rPr>
        <w:t>:</w:t>
      </w:r>
      <w:r>
        <w:rPr>
          <w:rFonts w:hint="eastAsia" w:ascii="宋体" w:hAnsi="宋体"/>
          <w:color w:val="auto"/>
          <w:sz w:val="24"/>
        </w:rPr>
        <w:t>1</w:t>
      </w:r>
      <w:r>
        <w:rPr>
          <w:rFonts w:ascii="宋体" w:hAnsi="宋体"/>
          <w:color w:val="auto"/>
          <w:sz w:val="24"/>
        </w:rPr>
        <w:t>0</w:t>
      </w:r>
      <w:r>
        <w:rPr>
          <w:rFonts w:hint="eastAsia" w:ascii="宋体" w:hAnsi="宋体"/>
          <w:color w:val="auto"/>
          <w:sz w:val="24"/>
        </w:rPr>
        <w:t>（截止时间）。</w:t>
      </w:r>
    </w:p>
    <w:p>
      <w:pPr>
        <w:pStyle w:val="10"/>
        <w:numPr>
          <w:ilvl w:val="0"/>
          <w:numId w:val="0"/>
        </w:numPr>
        <w:tabs>
          <w:tab w:val="left" w:pos="426"/>
          <w:tab w:val="left" w:pos="567"/>
        </w:tabs>
        <w:spacing w:line="500" w:lineRule="exact"/>
        <w:ind w:left="664" w:leftChars="202" w:hanging="240" w:hangingChars="100"/>
        <w:jc w:val="left"/>
        <w:rPr>
          <w:rFonts w:ascii="宋体"/>
          <w:color w:val="auto"/>
          <w:sz w:val="24"/>
        </w:rPr>
      </w:pPr>
      <w:r>
        <w:rPr>
          <w:rFonts w:hint="eastAsia" w:ascii="宋体" w:hAnsi="宋体"/>
          <w:color w:val="auto"/>
          <w:sz w:val="24"/>
          <w:lang w:val="en-US" w:eastAsia="zh-CN"/>
        </w:rPr>
        <w:t>3、</w:t>
      </w:r>
      <w:r>
        <w:rPr>
          <w:rFonts w:hint="eastAsia" w:ascii="宋体" w:hAnsi="宋体"/>
          <w:color w:val="auto"/>
          <w:sz w:val="24"/>
        </w:rPr>
        <w:t>开标时间：</w:t>
      </w:r>
      <w:r>
        <w:rPr>
          <w:rFonts w:ascii="宋体" w:hAnsi="宋体"/>
          <w:color w:val="auto"/>
          <w:sz w:val="24"/>
        </w:rPr>
        <w:t>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11</w:t>
      </w:r>
      <w:bookmarkStart w:id="32" w:name="_GoBack"/>
      <w:bookmarkEnd w:id="32"/>
      <w:r>
        <w:rPr>
          <w:rFonts w:hint="eastAsia" w:ascii="宋体" w:hAnsi="宋体"/>
          <w:color w:val="auto"/>
          <w:sz w:val="24"/>
        </w:rPr>
        <w:t>日14</w:t>
      </w:r>
      <w:r>
        <w:rPr>
          <w:rFonts w:ascii="宋体" w:hAnsi="宋体"/>
          <w:color w:val="auto"/>
          <w:sz w:val="24"/>
        </w:rPr>
        <w:t>:</w:t>
      </w:r>
      <w:r>
        <w:rPr>
          <w:rFonts w:hint="eastAsia" w:ascii="宋体" w:hAnsi="宋体"/>
          <w:color w:val="auto"/>
          <w:sz w:val="24"/>
        </w:rPr>
        <w:t>1</w:t>
      </w:r>
      <w:r>
        <w:rPr>
          <w:rFonts w:ascii="宋体" w:hAnsi="宋体"/>
          <w:color w:val="auto"/>
          <w:sz w:val="24"/>
        </w:rPr>
        <w:t>0</w:t>
      </w:r>
      <w:r>
        <w:rPr>
          <w:rFonts w:hint="eastAsia" w:ascii="宋体" w:hAnsi="宋体"/>
          <w:color w:val="auto"/>
          <w:sz w:val="24"/>
        </w:rPr>
        <w:t>，届时请供应商代表（</w:t>
      </w:r>
      <w:r>
        <w:rPr>
          <w:rFonts w:ascii="宋体" w:hAnsi="宋体"/>
          <w:color w:val="auto"/>
          <w:sz w:val="24"/>
        </w:rPr>
        <w:t>3</w:t>
      </w:r>
      <w:r>
        <w:rPr>
          <w:rFonts w:hint="eastAsia" w:ascii="宋体" w:hAnsi="宋体"/>
          <w:color w:val="auto"/>
          <w:sz w:val="24"/>
        </w:rPr>
        <w:t>人以内）出席开标、评标会议。</w:t>
      </w:r>
    </w:p>
    <w:p>
      <w:pPr>
        <w:tabs>
          <w:tab w:val="left" w:pos="426"/>
          <w:tab w:val="left" w:pos="567"/>
        </w:tabs>
        <w:spacing w:line="560" w:lineRule="exac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、投标、开标地点：扬中市中医院行政楼</w:t>
      </w:r>
      <w:r>
        <w:rPr>
          <w:rFonts w:hint="eastAsia" w:ascii="宋体" w:hAnsi="宋体" w:cs="Times New Roman"/>
          <w:color w:val="auto"/>
          <w:kern w:val="2"/>
          <w:sz w:val="24"/>
          <w:szCs w:val="24"/>
          <w:lang w:val="en-US" w:eastAsia="zh-CN" w:bidi="ar-SA"/>
        </w:rPr>
        <w:t>二</w:t>
      </w:r>
      <w:r>
        <w:rPr>
          <w:rFonts w:hint="eastAsia" w:ascii="宋体" w:hAnsi="宋体" w:eastAsia="宋体" w:cs="Times New Roman"/>
          <w:color w:val="auto"/>
          <w:kern w:val="2"/>
          <w:sz w:val="24"/>
          <w:szCs w:val="24"/>
          <w:lang w:val="en-US" w:eastAsia="zh-CN" w:bidi="ar-SA"/>
        </w:rPr>
        <w:t>楼会议室</w:t>
      </w:r>
    </w:p>
    <w:p>
      <w:pPr>
        <w:tabs>
          <w:tab w:val="left" w:pos="426"/>
          <w:tab w:val="left" w:pos="567"/>
        </w:tabs>
        <w:spacing w:line="560" w:lineRule="exact"/>
        <w:ind w:firstLine="480" w:firstLineChars="200"/>
        <w:rPr>
          <w:rFonts w:hint="eastAsia" w:ascii="宋体" w:hAnsi="宋体" w:eastAsia="宋体" w:cs="Times New Roman"/>
          <w:color w:val="auto"/>
          <w:kern w:val="2"/>
          <w:sz w:val="24"/>
          <w:szCs w:val="24"/>
          <w:lang w:val="en-US" w:eastAsia="zh-CN" w:bidi="ar-SA"/>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w:t>
      </w:r>
      <w:r>
        <w:rPr>
          <w:rFonts w:hint="eastAsia" w:ascii="宋体" w:hAnsi="宋体"/>
          <w:sz w:val="28"/>
          <w:szCs w:val="28"/>
          <w:lang w:eastAsia="zh-CN"/>
        </w:rPr>
        <w:t>叁</w:t>
      </w:r>
      <w:r>
        <w:rPr>
          <w:rFonts w:hint="eastAsia" w:ascii="宋体" w:hAnsi="宋体"/>
          <w:sz w:val="28"/>
          <w:szCs w:val="28"/>
        </w:rPr>
        <w:t>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石蜡切片机项目供应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lang w:eastAsia="zh-CN"/>
        </w:rPr>
        <w:t>二</w:t>
      </w:r>
      <w:r>
        <w:rPr>
          <w:rFonts w:hint="eastAsia" w:ascii="宋体" w:hAnsi="宋体"/>
          <w:b/>
          <w:sz w:val="28"/>
          <w:szCs w:val="28"/>
          <w:lang w:val="en-US" w:eastAsia="zh-CN"/>
        </w:rPr>
        <w:t>一</w:t>
      </w:r>
      <w:r>
        <w:rPr>
          <w:rFonts w:hint="eastAsia" w:ascii="宋体" w:hAnsi="宋体"/>
          <w:b/>
          <w:sz w:val="28"/>
          <w:szCs w:val="28"/>
        </w:rPr>
        <w:t xml:space="preserve">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ascii="宋体" w:hAnsi="宋体" w:cs="宋体"/>
          <w:b/>
          <w:sz w:val="32"/>
          <w:szCs w:val="3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2"/>
          <w:lang w:eastAsia="zh-CN"/>
        </w:rPr>
        <w:t>石蜡切片机项目</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代表谈判供应商（谈判响应单位的名称）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，提交下述文件正本一式壹份，副本一式</w:t>
      </w:r>
      <w:r>
        <w:rPr>
          <w:rFonts w:hint="eastAsia" w:ascii="宋体" w:hAnsi="宋体"/>
          <w:sz w:val="28"/>
          <w:lang w:eastAsia="zh-CN"/>
        </w:rPr>
        <w:t>肆</w:t>
      </w:r>
      <w:r>
        <w:rPr>
          <w:rFonts w:hint="eastAsia" w:ascii="宋体" w:hAnsi="宋体"/>
          <w:sz w:val="28"/>
        </w:rPr>
        <w:t>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9Tnk1gAAAAkBAAAPAAAAAAAAAAEAIAAAACIAAABkcnMvZG93bnJldi54bWxQSwECFAAU&#10;AAAACACHTuJA1kMJXCwCAAB+BAAADgAAAAAAAAABACAAAAAlAQAAZHJzL2Uyb0RvYy54bWxQSwUG&#10;AAAAAAYABgBZAQAAwwUAAAAA&#10;">
                <v:fill on="t" focussize="0,0"/>
                <v:stroke color="#000000" miterlimit="8" joinstyle="miter"/>
                <v:imagedata o:title=""/>
                <o:lock v:ext="edit" aspectratio="f"/>
                <v:textbox>
                  <w:txbxContent>
                    <w:p>
                      <w:pPr>
                        <w:jc w:val="center"/>
                      </w:pPr>
                    </w:p>
                  </w:txbxContent>
                </v:textbox>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96AY3VAAAACAEAAA8AAAAAAAAAAQAgAAAAIgAAAGRycy9kb3ducmV2LnhtbFBLAQIUABQA&#10;AAAIAIdO4kBQfWUhLAIAAH4EAAAOAAAAAAAAAAEAIAAAACQBAABkcnMvZTJvRG9jLnhtbFBLBQYA&#10;AAAABgAGAFkBAADCBQAAAAA=&#10;">
                <v:fill on="t" focussize="0,0"/>
                <v:stroke color="#000000" miterlimit="8" joinstyle="miter"/>
                <v:imagedata o:title=""/>
                <o:lock v:ext="edit" aspectratio="f"/>
                <v:textbox>
                  <w:txbxContent>
                    <w:p>
                      <w:pPr>
                        <w:jc w:val="center"/>
                      </w:pPr>
                    </w:p>
                  </w:txbxContent>
                </v:textbox>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r4BntYAAAAJAQAADwAAAAAAAAABACAAAAAiAAAAZHJz&#10;L2Rvd25yZXYueG1sUEsBAhQAFAAAAAgAh07iQOFA4n0GAgAAFAQAAA4AAAAAAAAAAQAgAAAAJQEA&#10;AGRycy9lMm9Eb2MueG1sUEsFBgAAAAAGAAYAWQEAAJ0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w:t>
      </w:r>
      <w:r>
        <w:rPr>
          <w:rFonts w:hint="eastAsia" w:ascii="宋体" w:hAnsi="宋体"/>
          <w:b/>
          <w:sz w:val="30"/>
          <w:szCs w:val="30"/>
          <w:lang w:eastAsia="zh-CN"/>
        </w:rPr>
        <w:t>叁</w:t>
      </w:r>
      <w:r>
        <w:rPr>
          <w:rFonts w:hint="eastAsia" w:ascii="宋体" w:hAnsi="宋体"/>
          <w:b/>
          <w:sz w:val="30"/>
          <w:szCs w:val="30"/>
        </w:rPr>
        <w:t>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hint="default" w:ascii="宋体" w:hAnsi="宋体" w:eastAsia="宋体"/>
          <w:b/>
          <w:sz w:val="30"/>
          <w:szCs w:val="30"/>
          <w:lang w:val="en-US" w:eastAsia="zh-CN"/>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r>
              <w:rPr>
                <w:rFonts w:hint="eastAsia" w:ascii="宋体" w:hAnsi="宋体" w:cs="宋体"/>
                <w:sz w:val="24"/>
                <w:lang w:val="en-US" w:eastAsia="zh-CN"/>
              </w:rPr>
              <w:t>=</w:t>
            </w:r>
            <w:r>
              <w:rPr>
                <w:rFonts w:hint="eastAsia" w:ascii="宋体" w:hAnsi="宋体" w:cs="宋体"/>
                <w:sz w:val="24"/>
              </w:rPr>
              <w:t>）</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sz w:val="28"/>
          <w:szCs w:val="28"/>
        </w:rPr>
      </w:pPr>
      <w:r>
        <w:rPr>
          <w:rFonts w:hint="eastAsia" w:ascii="宋体" w:hAnsi="宋体"/>
          <w:bCs/>
          <w:sz w:val="28"/>
          <w:szCs w:val="28"/>
        </w:rPr>
        <w:t>投标产品最近</w:t>
      </w:r>
      <w:r>
        <w:rPr>
          <w:rFonts w:hint="eastAsia" w:ascii="宋体" w:hAnsi="宋体"/>
          <w:bCs/>
          <w:sz w:val="28"/>
          <w:szCs w:val="28"/>
          <w:lang w:eastAsia="zh-CN"/>
        </w:rPr>
        <w:t>叁</w:t>
      </w:r>
      <w:r>
        <w:rPr>
          <w:rFonts w:hint="eastAsia" w:ascii="宋体" w:hAnsi="宋体"/>
          <w:bCs/>
          <w:sz w:val="28"/>
          <w:szCs w:val="28"/>
        </w:rPr>
        <w:t>年</w:t>
      </w:r>
      <w:r>
        <w:rPr>
          <w:rFonts w:hint="eastAsia" w:ascii="宋体" w:hAnsi="宋体"/>
          <w:bCs/>
          <w:sz w:val="28"/>
          <w:szCs w:val="28"/>
          <w:lang w:eastAsia="zh-CN"/>
        </w:rPr>
        <w:t>江苏</w:t>
      </w:r>
      <w:r>
        <w:rPr>
          <w:rFonts w:hint="eastAsia" w:ascii="宋体" w:hAnsi="宋体"/>
          <w:bCs/>
          <w:sz w:val="28"/>
          <w:szCs w:val="28"/>
        </w:rPr>
        <w:t>省内销售合同（复印）</w:t>
      </w:r>
      <w:bookmarkEnd w:id="28"/>
      <w:bookmarkStart w:id="29" w:name="_Toc219626812"/>
      <w:r>
        <w:rPr>
          <w:rFonts w:hint="eastAsia" w:ascii="宋体" w:hAnsi="宋体"/>
          <w:bCs/>
          <w:sz w:val="28"/>
          <w:szCs w:val="28"/>
        </w:rPr>
        <w:t>≥</w:t>
      </w:r>
      <w:r>
        <w:rPr>
          <w:rFonts w:hint="eastAsia" w:ascii="宋体" w:hAnsi="宋体"/>
          <w:bCs/>
          <w:sz w:val="28"/>
          <w:szCs w:val="28"/>
          <w:lang w:eastAsia="zh-CN"/>
        </w:rPr>
        <w:t>贰</w:t>
      </w:r>
      <w:r>
        <w:rPr>
          <w:rFonts w:hint="eastAsia" w:ascii="宋体" w:hAnsi="宋体"/>
          <w:bCs/>
          <w:sz w:val="28"/>
          <w:szCs w:val="28"/>
        </w:rPr>
        <w:t>份</w:t>
      </w:r>
      <w:r>
        <w:rPr>
          <w:rFonts w:hint="eastAsia" w:ascii="宋体" w:hAnsi="宋体"/>
          <w:bCs/>
          <w:sz w:val="28"/>
          <w:szCs w:val="28"/>
          <w:lang w:val="en-US" w:eastAsia="zh-CN"/>
        </w:rPr>
        <w:t>,</w:t>
      </w:r>
      <w:r>
        <w:rPr>
          <w:rFonts w:hint="eastAsia" w:ascii="宋体" w:hAnsi="宋体"/>
          <w:bCs/>
          <w:sz w:val="28"/>
          <w:szCs w:val="28"/>
        </w:rPr>
        <w:t>（原始合同复印件加盖投标企业公章）</w:t>
      </w:r>
      <w:bookmarkEnd w:id="29"/>
      <w:r>
        <w:rPr>
          <w:rFonts w:hint="eastAsia" w:ascii="宋体" w:hAnsi="宋体"/>
          <w:bCs/>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设备全部安装调试结束，经验收合格正常使用后，一个月内付合同总价的70%，正常使用6个月后付合同总价的20%；余款10%在设备正常使用满</w:t>
      </w:r>
      <w:r>
        <w:rPr>
          <w:rFonts w:hint="eastAsia" w:ascii="宋体" w:hAnsi="宋体" w:cs="楷体"/>
          <w:sz w:val="24"/>
          <w:szCs w:val="24"/>
          <w:lang w:eastAsia="zh-CN"/>
        </w:rPr>
        <w:t>两</w:t>
      </w:r>
      <w:r>
        <w:rPr>
          <w:rFonts w:hint="eastAsia" w:ascii="宋体" w:hAnsi="宋体" w:cs="楷体"/>
          <w:sz w:val="24"/>
          <w:szCs w:val="24"/>
        </w:rPr>
        <w:t>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hint="eastAsia" w:ascii="宋体" w:hAnsi="宋体"/>
          <w:sz w:val="44"/>
          <w:szCs w:val="44"/>
          <w:lang w:eastAsia="zh-CN"/>
        </w:rPr>
      </w:pPr>
    </w:p>
    <w:p>
      <w:pPr>
        <w:snapToGrid w:val="0"/>
        <w:spacing w:line="453" w:lineRule="atLeast"/>
        <w:jc w:val="center"/>
        <w:rPr>
          <w:rFonts w:hint="eastAsia" w:ascii="宋体" w:hAnsi="宋体"/>
          <w:b/>
          <w:sz w:val="30"/>
          <w:szCs w:val="30"/>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spacing w:line="500" w:lineRule="exact"/>
        <w:textAlignment w:val="baseline"/>
        <w:rPr>
          <w:rFonts w:hint="eastAsia" w:ascii="宋体" w:hAnsi="宋体" w:cs="楷体"/>
          <w:sz w:val="24"/>
          <w:szCs w:val="24"/>
          <w:lang w:eastAsia="zh-CN"/>
        </w:rPr>
      </w:pPr>
      <w:r>
        <w:rPr>
          <w:rFonts w:hint="eastAsia" w:ascii="宋体" w:hAnsi="宋体" w:cs="楷体"/>
          <w:sz w:val="24"/>
          <w:szCs w:val="24"/>
          <w:lang w:eastAsia="zh-CN"/>
        </w:rPr>
        <w:t>一、项目</w:t>
      </w:r>
      <w:r>
        <w:rPr>
          <w:rFonts w:hint="eastAsia" w:ascii="宋体" w:hAnsi="宋体" w:cs="楷体"/>
          <w:sz w:val="24"/>
          <w:szCs w:val="24"/>
        </w:rPr>
        <w:t>名称：</w:t>
      </w:r>
      <w:r>
        <w:rPr>
          <w:rFonts w:hint="eastAsia" w:ascii="宋体" w:hAnsi="宋体" w:cs="楷体"/>
          <w:sz w:val="24"/>
          <w:szCs w:val="24"/>
          <w:lang w:eastAsia="zh-CN"/>
        </w:rPr>
        <w:t>石蜡切片机</w:t>
      </w:r>
    </w:p>
    <w:p>
      <w:pPr>
        <w:spacing w:line="500" w:lineRule="exact"/>
        <w:textAlignment w:val="baseline"/>
        <w:rPr>
          <w:rFonts w:hint="eastAsia" w:ascii="宋体" w:hAnsi="宋体" w:eastAsia="宋体" w:cs="楷体"/>
          <w:sz w:val="24"/>
          <w:szCs w:val="24"/>
          <w:lang w:eastAsia="zh-CN"/>
        </w:rPr>
      </w:pPr>
      <w:r>
        <w:rPr>
          <w:rFonts w:hint="eastAsia" w:ascii="宋体" w:hAnsi="宋体" w:cs="楷体"/>
          <w:sz w:val="24"/>
          <w:szCs w:val="24"/>
        </w:rPr>
        <w:t xml:space="preserve">二、数    量：壹 </w:t>
      </w:r>
      <w:r>
        <w:rPr>
          <w:rFonts w:hint="eastAsia" w:ascii="宋体" w:hAnsi="宋体" w:cs="楷体"/>
          <w:sz w:val="24"/>
          <w:szCs w:val="24"/>
          <w:lang w:eastAsia="zh-CN"/>
        </w:rPr>
        <w:t>台</w:t>
      </w:r>
    </w:p>
    <w:p>
      <w:pPr>
        <w:spacing w:line="500" w:lineRule="exact"/>
        <w:textAlignment w:val="baseline"/>
        <w:rPr>
          <w:rFonts w:hint="eastAsia" w:ascii="宋体" w:hAnsi="宋体"/>
          <w:sz w:val="24"/>
          <w:szCs w:val="24"/>
          <w:lang w:eastAsia="zh-CN"/>
        </w:rPr>
      </w:pPr>
      <w:r>
        <w:rPr>
          <w:rFonts w:hint="eastAsia" w:ascii="宋体" w:hAnsi="宋体"/>
          <w:sz w:val="24"/>
          <w:szCs w:val="24"/>
        </w:rPr>
        <w:t>三、设备用途：</w:t>
      </w:r>
      <w:r>
        <w:rPr>
          <w:rFonts w:hint="eastAsia" w:ascii="宋体" w:hAnsi="宋体"/>
          <w:sz w:val="24"/>
          <w:szCs w:val="24"/>
          <w:lang w:eastAsia="zh-CN"/>
        </w:rPr>
        <w:t>病理科日常常规切片需求</w:t>
      </w:r>
    </w:p>
    <w:p>
      <w:pPr>
        <w:spacing w:line="500" w:lineRule="exact"/>
        <w:textAlignment w:val="baseline"/>
        <w:rPr>
          <w:rFonts w:hint="eastAsia" w:ascii="宋体" w:hAnsi="宋体" w:cs="楷体"/>
          <w:sz w:val="24"/>
          <w:szCs w:val="24"/>
        </w:rPr>
      </w:pPr>
      <w:r>
        <w:rPr>
          <w:rFonts w:hint="eastAsia" w:ascii="宋体" w:hAnsi="宋体" w:cs="楷体"/>
          <w:sz w:val="24"/>
          <w:szCs w:val="24"/>
          <w:lang w:eastAsia="zh-CN"/>
        </w:rPr>
        <w:t>四</w:t>
      </w:r>
      <w:r>
        <w:rPr>
          <w:rFonts w:hint="eastAsia" w:ascii="宋体" w:hAnsi="宋体" w:cs="楷体"/>
          <w:sz w:val="24"/>
          <w:szCs w:val="24"/>
        </w:rPr>
        <w:t>、</w:t>
      </w:r>
      <w:r>
        <w:rPr>
          <w:rFonts w:hint="eastAsia" w:ascii="宋体" w:hAnsi="宋体" w:cs="楷体"/>
          <w:sz w:val="24"/>
          <w:szCs w:val="24"/>
          <w:lang w:eastAsia="zh-CN"/>
        </w:rPr>
        <w:t>采购需求</w:t>
      </w:r>
      <w:r>
        <w:rPr>
          <w:rFonts w:hint="eastAsia" w:ascii="宋体" w:hAnsi="宋体" w:cs="楷体"/>
          <w:sz w:val="24"/>
          <w:szCs w:val="24"/>
        </w:rPr>
        <w:t>及技术参数：</w:t>
      </w:r>
    </w:p>
    <w:p>
      <w:pPr>
        <w:spacing w:line="500" w:lineRule="exact"/>
        <w:textAlignment w:val="baseline"/>
        <w:rPr>
          <w:rFonts w:hint="eastAsia" w:ascii="宋体" w:hAnsi="宋体"/>
          <w:sz w:val="24"/>
          <w:szCs w:val="24"/>
          <w:lang w:eastAsia="zh-CN"/>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lang w:eastAsia="zh-CN"/>
        </w:rPr>
        <w:t>1、主</w:t>
      </w:r>
      <w:r>
        <w:rPr>
          <w:rFonts w:hint="eastAsia" w:ascii="宋体" w:hAnsi="宋体"/>
          <w:sz w:val="24"/>
          <w:szCs w:val="24"/>
        </w:rPr>
        <w:t>机</w:t>
      </w:r>
      <w:r>
        <w:rPr>
          <w:rFonts w:hint="eastAsia" w:ascii="宋体" w:hAnsi="宋体"/>
          <w:sz w:val="24"/>
          <w:szCs w:val="24"/>
          <w:lang w:eastAsia="zh-CN"/>
        </w:rPr>
        <w:t>为进口组件；</w:t>
      </w:r>
    </w:p>
    <w:p>
      <w:pPr>
        <w:spacing w:line="500" w:lineRule="exact"/>
        <w:textAlignment w:val="baseline"/>
        <w:rPr>
          <w:rFonts w:hint="eastAsia" w:ascii="宋体" w:hAnsi="宋体"/>
          <w:sz w:val="24"/>
          <w:szCs w:val="24"/>
          <w:lang w:eastAsia="zh-CN"/>
        </w:rPr>
      </w:pPr>
      <w:r>
        <w:rPr>
          <w:rFonts w:hint="eastAsia" w:ascii="宋体" w:hAnsi="宋体"/>
          <w:sz w:val="24"/>
          <w:szCs w:val="24"/>
          <w:lang w:val="en-US" w:eastAsia="zh-CN"/>
        </w:rPr>
        <w:t xml:space="preserve">    2、</w:t>
      </w:r>
      <w:r>
        <w:rPr>
          <w:rFonts w:hint="eastAsia" w:ascii="宋体" w:hAnsi="宋体"/>
          <w:sz w:val="24"/>
          <w:szCs w:val="24"/>
          <w:lang w:eastAsia="zh-CN"/>
        </w:rPr>
        <w:t>切片厚度：</w:t>
      </w:r>
      <w:r>
        <w:rPr>
          <w:rFonts w:hint="eastAsia" w:ascii="宋体" w:hAnsi="宋体"/>
          <w:sz w:val="24"/>
          <w:szCs w:val="24"/>
          <w:lang w:val="en-US" w:eastAsia="zh-CN"/>
        </w:rPr>
        <w:t>0</w:t>
      </w:r>
      <w:r>
        <w:rPr>
          <w:rFonts w:hint="eastAsia" w:ascii="宋体" w:hAnsi="宋体"/>
          <w:sz w:val="24"/>
          <w:szCs w:val="24"/>
          <w:lang w:eastAsia="zh-CN"/>
        </w:rPr>
        <w:t>-60μm；</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3、具有</w:t>
      </w:r>
      <w:r>
        <w:rPr>
          <w:rFonts w:hint="eastAsia" w:ascii="宋体" w:hAnsi="宋体"/>
          <w:sz w:val="24"/>
          <w:szCs w:val="24"/>
        </w:rPr>
        <w:t>修块厚度10µm和30µm</w:t>
      </w:r>
      <w:r>
        <w:rPr>
          <w:rFonts w:hint="eastAsia" w:ascii="宋体" w:hAnsi="宋体"/>
          <w:sz w:val="24"/>
          <w:szCs w:val="24"/>
          <w:lang w:eastAsia="zh-CN"/>
        </w:rPr>
        <w:t>，</w:t>
      </w:r>
      <w:r>
        <w:rPr>
          <w:rFonts w:hint="eastAsia" w:ascii="宋体" w:hAnsi="宋体"/>
          <w:sz w:val="24"/>
          <w:szCs w:val="24"/>
        </w:rPr>
        <w:t>2种修块模式</w:t>
      </w:r>
      <w:r>
        <w:rPr>
          <w:rFonts w:hint="eastAsia" w:ascii="宋体" w:hAnsi="宋体"/>
          <w:sz w:val="24"/>
          <w:szCs w:val="24"/>
          <w:lang w:eastAsia="zh-CN"/>
        </w:rPr>
        <w:t>；</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4、</w:t>
      </w:r>
      <w:r>
        <w:rPr>
          <w:rFonts w:hint="eastAsia" w:ascii="宋体" w:hAnsi="宋体"/>
          <w:sz w:val="24"/>
          <w:szCs w:val="24"/>
          <w:lang w:eastAsia="zh-CN"/>
        </w:rPr>
        <w:t>水平进样幅度：≥24mm；</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5、</w:t>
      </w:r>
      <w:r>
        <w:rPr>
          <w:rFonts w:hint="eastAsia" w:ascii="宋体" w:hAnsi="宋体"/>
          <w:sz w:val="24"/>
          <w:szCs w:val="24"/>
          <w:lang w:eastAsia="zh-CN"/>
        </w:rPr>
        <w:t>垂直样品行程：≥</w:t>
      </w:r>
      <w:r>
        <w:rPr>
          <w:rFonts w:hint="eastAsia" w:ascii="宋体" w:hAnsi="宋体"/>
          <w:sz w:val="24"/>
          <w:szCs w:val="24"/>
          <w:lang w:val="en-US" w:eastAsia="zh-CN"/>
        </w:rPr>
        <w:t>6</w:t>
      </w:r>
      <w:r>
        <w:rPr>
          <w:rFonts w:hint="eastAsia" w:ascii="宋体" w:hAnsi="宋体"/>
          <w:sz w:val="24"/>
          <w:szCs w:val="24"/>
          <w:lang w:eastAsia="zh-CN"/>
        </w:rPr>
        <w:t>0mm；</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6、</w:t>
      </w:r>
      <w:r>
        <w:rPr>
          <w:rFonts w:hint="eastAsia" w:ascii="宋体" w:hAnsi="宋体"/>
          <w:sz w:val="24"/>
          <w:szCs w:val="24"/>
          <w:lang w:eastAsia="zh-CN"/>
        </w:rPr>
        <w:t>样品回缩：≥</w:t>
      </w:r>
      <w:r>
        <w:rPr>
          <w:rFonts w:hint="eastAsia" w:ascii="宋体" w:hAnsi="宋体"/>
          <w:sz w:val="24"/>
          <w:szCs w:val="24"/>
          <w:lang w:val="en-US" w:eastAsia="zh-CN"/>
        </w:rPr>
        <w:t>5</w:t>
      </w:r>
      <w:r>
        <w:rPr>
          <w:rFonts w:hint="eastAsia" w:ascii="宋体" w:hAnsi="宋体"/>
          <w:sz w:val="24"/>
          <w:szCs w:val="24"/>
          <w:lang w:eastAsia="zh-CN"/>
        </w:rPr>
        <w:t>μm；</w:t>
      </w:r>
    </w:p>
    <w:p>
      <w:pPr>
        <w:spacing w:line="500" w:lineRule="exact"/>
        <w:ind w:firstLine="480" w:firstLineChars="200"/>
        <w:textAlignment w:val="baseline"/>
        <w:rPr>
          <w:rFonts w:hint="eastAsia" w:ascii="宋体" w:hAnsi="宋体" w:eastAsia="宋体"/>
          <w:sz w:val="24"/>
          <w:szCs w:val="24"/>
          <w:lang w:val="en-US" w:eastAsia="zh-CN"/>
        </w:rPr>
      </w:pPr>
      <w:r>
        <w:rPr>
          <w:rFonts w:hint="eastAsia" w:ascii="宋体" w:hAnsi="宋体"/>
          <w:sz w:val="24"/>
          <w:szCs w:val="24"/>
          <w:lang w:eastAsia="zh-CN"/>
        </w:rPr>
        <w:t>7、最大样品尺寸：标准包埋盒；</w:t>
      </w:r>
    </w:p>
    <w:p>
      <w:pPr>
        <w:spacing w:line="500" w:lineRule="exact"/>
        <w:ind w:firstLine="480" w:firstLineChars="200"/>
        <w:textAlignment w:val="baseline"/>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手轮：轻便顺滑，</w:t>
      </w:r>
      <w:r>
        <w:rPr>
          <w:rFonts w:hint="eastAsia" w:ascii="宋体" w:hAnsi="宋体"/>
          <w:sz w:val="24"/>
          <w:szCs w:val="24"/>
          <w:lang w:eastAsia="zh-CN"/>
        </w:rPr>
        <w:t>可在</w:t>
      </w:r>
      <w:r>
        <w:rPr>
          <w:rFonts w:hint="eastAsia" w:ascii="宋体" w:hAnsi="宋体"/>
          <w:sz w:val="24"/>
          <w:szCs w:val="24"/>
        </w:rPr>
        <w:t>任意位置锁定</w:t>
      </w:r>
      <w:r>
        <w:rPr>
          <w:rFonts w:hint="eastAsia" w:ascii="宋体" w:hAnsi="宋体"/>
          <w:sz w:val="24"/>
          <w:szCs w:val="24"/>
          <w:lang w:val="en-US" w:eastAsia="zh-CN"/>
        </w:rPr>
        <w:t>,顺时针转动方向</w:t>
      </w:r>
      <w:r>
        <w:rPr>
          <w:rFonts w:hint="eastAsia" w:ascii="宋体" w:hAnsi="宋体"/>
          <w:sz w:val="24"/>
          <w:szCs w:val="24"/>
        </w:rPr>
        <w:t>；</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9、</w:t>
      </w:r>
      <w:r>
        <w:rPr>
          <w:rFonts w:hint="eastAsia" w:ascii="宋体" w:hAnsi="宋体"/>
          <w:sz w:val="24"/>
          <w:szCs w:val="24"/>
        </w:rPr>
        <w:t>样本头调向：</w:t>
      </w:r>
      <w:r>
        <w:rPr>
          <w:rFonts w:hint="eastAsia" w:ascii="宋体" w:hAnsi="宋体"/>
          <w:sz w:val="24"/>
          <w:szCs w:val="24"/>
          <w:lang w:eastAsia="zh-CN"/>
        </w:rPr>
        <w:t>可X/Y轴调节，8度水平定位样本；</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10、</w:t>
      </w:r>
      <w:r>
        <w:rPr>
          <w:rFonts w:hint="eastAsia" w:ascii="宋体" w:hAnsi="宋体"/>
          <w:sz w:val="24"/>
          <w:szCs w:val="24"/>
          <w:lang w:eastAsia="zh-CN"/>
        </w:rPr>
        <w:t>刀架：兼容宽/窄两种刀片，可直接进行切换。</w:t>
      </w:r>
    </w:p>
    <w:p>
      <w:pPr>
        <w:spacing w:line="500" w:lineRule="exact"/>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11、</w:t>
      </w:r>
      <w:r>
        <w:rPr>
          <w:rFonts w:hint="eastAsia" w:ascii="宋体" w:hAnsi="宋体"/>
          <w:sz w:val="24"/>
          <w:szCs w:val="24"/>
          <w:lang w:eastAsia="zh-CN"/>
        </w:rPr>
        <w:t>废屑槽可拆卸，可方便清洁废屑；</w:t>
      </w:r>
    </w:p>
    <w:p>
      <w:pPr>
        <w:spacing w:line="500" w:lineRule="exact"/>
        <w:ind w:left="959" w:leftChars="228" w:hanging="480" w:hangingChars="200"/>
        <w:textAlignment w:val="baseline"/>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防护：护手可在所有工作情况下（更换刀片，水平移动刀架，修片及修片）提供防护；</w:t>
      </w:r>
    </w:p>
    <w:p>
      <w:pPr>
        <w:spacing w:line="500" w:lineRule="exact"/>
        <w:ind w:firstLine="480" w:firstLineChars="200"/>
        <w:textAlignment w:val="baseline"/>
        <w:rPr>
          <w:rFonts w:hint="default" w:ascii="宋体" w:hAnsi="宋体"/>
          <w:sz w:val="24"/>
          <w:szCs w:val="24"/>
          <w:lang w:val="en-US" w:eastAsia="zh-CN"/>
        </w:rPr>
      </w:pPr>
      <w:r>
        <w:rPr>
          <w:rFonts w:hint="eastAsia" w:ascii="宋体" w:hAnsi="宋体"/>
          <w:sz w:val="24"/>
          <w:szCs w:val="24"/>
          <w:lang w:val="en-US" w:eastAsia="zh-CN"/>
        </w:rPr>
        <w:t>(备注：</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lang w:eastAsia="zh-CN"/>
        </w:rPr>
        <w:t>1</w:t>
      </w:r>
      <w:r>
        <w:rPr>
          <w:rFonts w:hint="eastAsia" w:ascii="宋体" w:hAnsi="宋体"/>
          <w:sz w:val="24"/>
          <w:szCs w:val="24"/>
          <w:lang w:val="en-US" w:eastAsia="zh-CN"/>
        </w:rPr>
        <w:t>为必须满足要求)</w:t>
      </w:r>
    </w:p>
    <w:p>
      <w:pPr>
        <w:spacing w:line="360" w:lineRule="exact"/>
        <w:rPr>
          <w:rFonts w:hint="eastAsia" w:ascii="宋体" w:hAnsi="宋体"/>
          <w:sz w:val="24"/>
          <w:szCs w:val="24"/>
        </w:rPr>
      </w:pPr>
    </w:p>
    <w:p>
      <w:pPr>
        <w:spacing w:line="360" w:lineRule="exact"/>
        <w:rPr>
          <w:rFonts w:ascii="宋体" w:hAnsi="宋体"/>
          <w:sz w:val="24"/>
          <w:szCs w:val="24"/>
        </w:rPr>
      </w:pPr>
      <w:r>
        <w:rPr>
          <w:rFonts w:hint="eastAsia" w:ascii="宋体" w:hAnsi="宋体"/>
          <w:sz w:val="24"/>
          <w:szCs w:val="24"/>
        </w:rPr>
        <w:t>五、售后服务要求</w:t>
      </w:r>
    </w:p>
    <w:p>
      <w:pPr>
        <w:spacing w:line="360" w:lineRule="exact"/>
        <w:ind w:firstLine="480" w:firstLineChars="200"/>
        <w:rPr>
          <w:rFonts w:hint="eastAsia" w:ascii="宋体" w:hAnsi="宋体"/>
          <w:sz w:val="24"/>
          <w:szCs w:val="24"/>
        </w:rPr>
      </w:pPr>
      <w:r>
        <w:rPr>
          <w:rFonts w:hint="eastAsia" w:ascii="宋体" w:hAnsi="宋体"/>
          <w:sz w:val="24"/>
          <w:szCs w:val="24"/>
        </w:rPr>
        <w:t>保修期要求：</w:t>
      </w:r>
      <w:r>
        <w:rPr>
          <w:rFonts w:hint="eastAsia" w:ascii="宋体" w:hAnsi="宋体"/>
          <w:sz w:val="24"/>
          <w:szCs w:val="24"/>
          <w:lang w:eastAsia="zh-CN"/>
        </w:rPr>
        <w:t>整机</w:t>
      </w:r>
      <w:r>
        <w:rPr>
          <w:rFonts w:hint="eastAsia" w:ascii="宋体" w:hAnsi="宋体"/>
          <w:sz w:val="24"/>
          <w:szCs w:val="24"/>
        </w:rPr>
        <w:t>保修≥</w:t>
      </w:r>
      <w:r>
        <w:rPr>
          <w:rFonts w:hint="eastAsia" w:ascii="宋体" w:hAnsi="宋体"/>
          <w:sz w:val="24"/>
          <w:szCs w:val="24"/>
          <w:lang w:eastAsia="zh-CN"/>
        </w:rPr>
        <w:t>贰</w:t>
      </w:r>
      <w:r>
        <w:rPr>
          <w:rFonts w:hint="eastAsia" w:ascii="宋体" w:hAnsi="宋体"/>
          <w:sz w:val="24"/>
          <w:szCs w:val="24"/>
        </w:rPr>
        <w:t>年</w:t>
      </w:r>
    </w:p>
    <w:p>
      <w:pPr>
        <w:spacing w:line="360" w:lineRule="exact"/>
        <w:ind w:firstLine="240" w:firstLineChars="100"/>
        <w:rPr>
          <w:rFonts w:ascii="宋体" w:hAnsi="宋体"/>
          <w:sz w:val="24"/>
          <w:szCs w:val="24"/>
        </w:rPr>
      </w:pPr>
    </w:p>
    <w:p>
      <w:pPr>
        <w:numPr>
          <w:ilvl w:val="0"/>
          <w:numId w:val="0"/>
        </w:numPr>
        <w:spacing w:line="360" w:lineRule="exact"/>
        <w:rPr>
          <w:rStyle w:val="16"/>
          <w:rFonts w:hint="default" w:ascii="宋体" w:hAnsi="宋体" w:eastAsia="宋体" w:cs="宋体"/>
          <w:color w:val="auto"/>
          <w:sz w:val="24"/>
          <w:szCs w:val="24"/>
          <w:lang w:val="en-US" w:eastAsia="zh-CN" w:bidi="ar"/>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pacing w:line="340" w:lineRule="atLeast"/>
        <w:outlineLvl w:val="0"/>
        <w:rPr>
          <w:rFonts w:ascii="宋体" w:hAnsi="宋体"/>
          <w:szCs w:val="21"/>
        </w:rPr>
      </w:pPr>
    </w:p>
    <w:p>
      <w:pPr>
        <w:spacing w:line="360" w:lineRule="exact"/>
        <w:rPr>
          <w:rFonts w:ascii="宋体" w:hAnsi="宋体"/>
          <w:sz w:val="24"/>
          <w:szCs w:val="24"/>
        </w:rPr>
      </w:pPr>
    </w:p>
    <w:sectPr>
      <w:footerReference r:id="rId4" w:type="default"/>
      <w:pgSz w:w="11906" w:h="16838"/>
      <w:pgMar w:top="1276"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B5206"/>
    <w:multiLevelType w:val="multilevel"/>
    <w:tmpl w:val="093B520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ED5102"/>
    <w:multiLevelType w:val="multilevel"/>
    <w:tmpl w:val="7DED5102"/>
    <w:lvl w:ilvl="0" w:tentative="0">
      <w:start w:val="1"/>
      <w:numFmt w:val="decimal"/>
      <w:lvlText w:val="%1."/>
      <w:lvlJc w:val="left"/>
      <w:pPr>
        <w:ind w:left="420" w:hanging="420"/>
      </w:pPr>
      <w:rPr>
        <w:rFonts w:hint="eastAsia"/>
      </w:rPr>
    </w:lvl>
    <w:lvl w:ilvl="1" w:tentative="0">
      <w:start w:val="6"/>
      <w:numFmt w:val="japaneseCounting"/>
      <w:lvlText w:val="%2、"/>
      <w:lvlJc w:val="left"/>
      <w:pPr>
        <w:ind w:left="891"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3A1EEE"/>
    <w:rsid w:val="01694BE2"/>
    <w:rsid w:val="019E4D88"/>
    <w:rsid w:val="01DB0F74"/>
    <w:rsid w:val="022B5B7A"/>
    <w:rsid w:val="022F0B79"/>
    <w:rsid w:val="02325A3C"/>
    <w:rsid w:val="023A32DC"/>
    <w:rsid w:val="02B34C0E"/>
    <w:rsid w:val="02E36C04"/>
    <w:rsid w:val="02EE456F"/>
    <w:rsid w:val="03653E8C"/>
    <w:rsid w:val="03822D95"/>
    <w:rsid w:val="038D74B2"/>
    <w:rsid w:val="038F36AE"/>
    <w:rsid w:val="04195CAF"/>
    <w:rsid w:val="04B803C1"/>
    <w:rsid w:val="052D29B7"/>
    <w:rsid w:val="0553148B"/>
    <w:rsid w:val="056A0CEA"/>
    <w:rsid w:val="05AA3A55"/>
    <w:rsid w:val="05AB2F9F"/>
    <w:rsid w:val="069D1222"/>
    <w:rsid w:val="06C9557C"/>
    <w:rsid w:val="070F571F"/>
    <w:rsid w:val="07122BBC"/>
    <w:rsid w:val="07897A76"/>
    <w:rsid w:val="07BA148F"/>
    <w:rsid w:val="07E62F76"/>
    <w:rsid w:val="082466D8"/>
    <w:rsid w:val="082D669D"/>
    <w:rsid w:val="085141BB"/>
    <w:rsid w:val="0873724A"/>
    <w:rsid w:val="089946B5"/>
    <w:rsid w:val="08A65562"/>
    <w:rsid w:val="08D360C9"/>
    <w:rsid w:val="095B2138"/>
    <w:rsid w:val="0A727E71"/>
    <w:rsid w:val="0A7A4930"/>
    <w:rsid w:val="0AB80402"/>
    <w:rsid w:val="0ADB410A"/>
    <w:rsid w:val="0AF43A86"/>
    <w:rsid w:val="0B3313FD"/>
    <w:rsid w:val="0B3B4C30"/>
    <w:rsid w:val="0B586D67"/>
    <w:rsid w:val="0B7E393C"/>
    <w:rsid w:val="0B840E20"/>
    <w:rsid w:val="0BD136D4"/>
    <w:rsid w:val="0BE827BB"/>
    <w:rsid w:val="0BFE5E85"/>
    <w:rsid w:val="0CA03671"/>
    <w:rsid w:val="0CBA5800"/>
    <w:rsid w:val="0CCA3CA2"/>
    <w:rsid w:val="0D4A2928"/>
    <w:rsid w:val="0DA761F2"/>
    <w:rsid w:val="0E455C15"/>
    <w:rsid w:val="0E4B0F91"/>
    <w:rsid w:val="0EBF6598"/>
    <w:rsid w:val="0F181B7D"/>
    <w:rsid w:val="0F865328"/>
    <w:rsid w:val="0FFC6D51"/>
    <w:rsid w:val="100B398C"/>
    <w:rsid w:val="104B7903"/>
    <w:rsid w:val="10BE4375"/>
    <w:rsid w:val="10E53490"/>
    <w:rsid w:val="1100257E"/>
    <w:rsid w:val="113A5F80"/>
    <w:rsid w:val="11520502"/>
    <w:rsid w:val="116877B9"/>
    <w:rsid w:val="11777093"/>
    <w:rsid w:val="11B871B7"/>
    <w:rsid w:val="1211716D"/>
    <w:rsid w:val="121205D3"/>
    <w:rsid w:val="122F5DE3"/>
    <w:rsid w:val="12B065B2"/>
    <w:rsid w:val="12E12FD6"/>
    <w:rsid w:val="12FB42D2"/>
    <w:rsid w:val="130E21CE"/>
    <w:rsid w:val="13362323"/>
    <w:rsid w:val="13754908"/>
    <w:rsid w:val="139E1F4A"/>
    <w:rsid w:val="13D4758B"/>
    <w:rsid w:val="13EE17D9"/>
    <w:rsid w:val="141F1ECE"/>
    <w:rsid w:val="144C468E"/>
    <w:rsid w:val="14503289"/>
    <w:rsid w:val="148E655A"/>
    <w:rsid w:val="151C7E43"/>
    <w:rsid w:val="15434312"/>
    <w:rsid w:val="155136AC"/>
    <w:rsid w:val="15F2748C"/>
    <w:rsid w:val="16467FAC"/>
    <w:rsid w:val="164C7FE6"/>
    <w:rsid w:val="165504D3"/>
    <w:rsid w:val="165819FE"/>
    <w:rsid w:val="165916D2"/>
    <w:rsid w:val="165D3404"/>
    <w:rsid w:val="166A59D2"/>
    <w:rsid w:val="166B5CAC"/>
    <w:rsid w:val="173A4360"/>
    <w:rsid w:val="17804D90"/>
    <w:rsid w:val="180E7650"/>
    <w:rsid w:val="18176BB8"/>
    <w:rsid w:val="186A7E95"/>
    <w:rsid w:val="1882564D"/>
    <w:rsid w:val="18965ACB"/>
    <w:rsid w:val="18F2039D"/>
    <w:rsid w:val="19890A2F"/>
    <w:rsid w:val="199D3D27"/>
    <w:rsid w:val="19AE43B4"/>
    <w:rsid w:val="19D27F2F"/>
    <w:rsid w:val="19F2162F"/>
    <w:rsid w:val="19F76629"/>
    <w:rsid w:val="19FA341E"/>
    <w:rsid w:val="19FB70DC"/>
    <w:rsid w:val="1A2E5FFF"/>
    <w:rsid w:val="1A5F450F"/>
    <w:rsid w:val="1A6D692C"/>
    <w:rsid w:val="1A834781"/>
    <w:rsid w:val="1A837F96"/>
    <w:rsid w:val="1AF16C1C"/>
    <w:rsid w:val="1B55781F"/>
    <w:rsid w:val="1B866475"/>
    <w:rsid w:val="1BC4222F"/>
    <w:rsid w:val="1BD132FC"/>
    <w:rsid w:val="1BD63923"/>
    <w:rsid w:val="1C0735DC"/>
    <w:rsid w:val="1C5228D5"/>
    <w:rsid w:val="1C7410C0"/>
    <w:rsid w:val="1D1E3C47"/>
    <w:rsid w:val="1E4918EC"/>
    <w:rsid w:val="1E6C026D"/>
    <w:rsid w:val="1E827290"/>
    <w:rsid w:val="1F14003E"/>
    <w:rsid w:val="1F4038F5"/>
    <w:rsid w:val="1F644309"/>
    <w:rsid w:val="1F654CA1"/>
    <w:rsid w:val="1FA61E83"/>
    <w:rsid w:val="20564015"/>
    <w:rsid w:val="205D7913"/>
    <w:rsid w:val="207702FD"/>
    <w:rsid w:val="207A42C9"/>
    <w:rsid w:val="20B743D8"/>
    <w:rsid w:val="20C66C0D"/>
    <w:rsid w:val="211551A7"/>
    <w:rsid w:val="213A70C4"/>
    <w:rsid w:val="213C03E0"/>
    <w:rsid w:val="214F4D80"/>
    <w:rsid w:val="21536AB5"/>
    <w:rsid w:val="215F4F50"/>
    <w:rsid w:val="21C85ECD"/>
    <w:rsid w:val="21CC316E"/>
    <w:rsid w:val="221F45C3"/>
    <w:rsid w:val="22812D24"/>
    <w:rsid w:val="22917261"/>
    <w:rsid w:val="229C2F0B"/>
    <w:rsid w:val="22E306CD"/>
    <w:rsid w:val="230A0D5E"/>
    <w:rsid w:val="231B2026"/>
    <w:rsid w:val="232C35B0"/>
    <w:rsid w:val="23B75466"/>
    <w:rsid w:val="23C3628C"/>
    <w:rsid w:val="2516535A"/>
    <w:rsid w:val="25954157"/>
    <w:rsid w:val="25B23C6C"/>
    <w:rsid w:val="27CB6DB1"/>
    <w:rsid w:val="28327A2C"/>
    <w:rsid w:val="28BF378F"/>
    <w:rsid w:val="28D47E2D"/>
    <w:rsid w:val="28EE5DE5"/>
    <w:rsid w:val="29ED5F14"/>
    <w:rsid w:val="29FE5AC4"/>
    <w:rsid w:val="2A060D6A"/>
    <w:rsid w:val="2A1A237C"/>
    <w:rsid w:val="2A712534"/>
    <w:rsid w:val="2AA86559"/>
    <w:rsid w:val="2AAB491C"/>
    <w:rsid w:val="2AF57C58"/>
    <w:rsid w:val="2B3B49B4"/>
    <w:rsid w:val="2B902AEE"/>
    <w:rsid w:val="2BB96EA1"/>
    <w:rsid w:val="2BF044FA"/>
    <w:rsid w:val="2C3C10BE"/>
    <w:rsid w:val="2C6621A8"/>
    <w:rsid w:val="2CD445BB"/>
    <w:rsid w:val="2CE74F46"/>
    <w:rsid w:val="2D032B7A"/>
    <w:rsid w:val="2D8942CC"/>
    <w:rsid w:val="2DB00B4F"/>
    <w:rsid w:val="2E0203A7"/>
    <w:rsid w:val="2E7214D1"/>
    <w:rsid w:val="2F062AA6"/>
    <w:rsid w:val="2F064762"/>
    <w:rsid w:val="2F48649B"/>
    <w:rsid w:val="2F8A766D"/>
    <w:rsid w:val="2FE85E68"/>
    <w:rsid w:val="2FEE73BC"/>
    <w:rsid w:val="3013398F"/>
    <w:rsid w:val="30566B63"/>
    <w:rsid w:val="30E76296"/>
    <w:rsid w:val="311649E9"/>
    <w:rsid w:val="312751B2"/>
    <w:rsid w:val="31526B12"/>
    <w:rsid w:val="315872E4"/>
    <w:rsid w:val="31AB1CC7"/>
    <w:rsid w:val="31B0093F"/>
    <w:rsid w:val="31B311F6"/>
    <w:rsid w:val="31F22499"/>
    <w:rsid w:val="32135333"/>
    <w:rsid w:val="32327A29"/>
    <w:rsid w:val="324D315F"/>
    <w:rsid w:val="32AE25F8"/>
    <w:rsid w:val="32C4447D"/>
    <w:rsid w:val="32E447C9"/>
    <w:rsid w:val="337B63B7"/>
    <w:rsid w:val="33D6459C"/>
    <w:rsid w:val="34066707"/>
    <w:rsid w:val="34114CFF"/>
    <w:rsid w:val="346B32EC"/>
    <w:rsid w:val="348E0A56"/>
    <w:rsid w:val="349C00EA"/>
    <w:rsid w:val="34A77EC0"/>
    <w:rsid w:val="34CA3B61"/>
    <w:rsid w:val="353E79C9"/>
    <w:rsid w:val="353F7E95"/>
    <w:rsid w:val="35672782"/>
    <w:rsid w:val="356A689C"/>
    <w:rsid w:val="359C7998"/>
    <w:rsid w:val="35C72010"/>
    <w:rsid w:val="35FC66F1"/>
    <w:rsid w:val="364604CA"/>
    <w:rsid w:val="364D0AD2"/>
    <w:rsid w:val="365222AD"/>
    <w:rsid w:val="367361EC"/>
    <w:rsid w:val="36A0239F"/>
    <w:rsid w:val="36AE6F92"/>
    <w:rsid w:val="36D735F5"/>
    <w:rsid w:val="37047E5D"/>
    <w:rsid w:val="37125875"/>
    <w:rsid w:val="372B2FF0"/>
    <w:rsid w:val="37B2041C"/>
    <w:rsid w:val="37CC2997"/>
    <w:rsid w:val="37DA42BF"/>
    <w:rsid w:val="37F116D8"/>
    <w:rsid w:val="38136C17"/>
    <w:rsid w:val="385D65BF"/>
    <w:rsid w:val="38A4773F"/>
    <w:rsid w:val="390E3411"/>
    <w:rsid w:val="39373D0F"/>
    <w:rsid w:val="398311C2"/>
    <w:rsid w:val="39A95962"/>
    <w:rsid w:val="39B77F0B"/>
    <w:rsid w:val="39C6173C"/>
    <w:rsid w:val="39ED591B"/>
    <w:rsid w:val="3A3F7B2D"/>
    <w:rsid w:val="3A76734D"/>
    <w:rsid w:val="3ABA1065"/>
    <w:rsid w:val="3B2C0F17"/>
    <w:rsid w:val="3B353E82"/>
    <w:rsid w:val="3B364A63"/>
    <w:rsid w:val="3B556B38"/>
    <w:rsid w:val="3B8114EE"/>
    <w:rsid w:val="3C774EE8"/>
    <w:rsid w:val="3CC26958"/>
    <w:rsid w:val="3CFC70E2"/>
    <w:rsid w:val="3D1D4713"/>
    <w:rsid w:val="3D361C5B"/>
    <w:rsid w:val="3DCC0D65"/>
    <w:rsid w:val="3E3D076E"/>
    <w:rsid w:val="3E775210"/>
    <w:rsid w:val="3EB458A3"/>
    <w:rsid w:val="3F7A6735"/>
    <w:rsid w:val="3FB14EF1"/>
    <w:rsid w:val="3FE02A25"/>
    <w:rsid w:val="40186D18"/>
    <w:rsid w:val="406715A8"/>
    <w:rsid w:val="40AF0AEE"/>
    <w:rsid w:val="40AF4454"/>
    <w:rsid w:val="414C6DCE"/>
    <w:rsid w:val="415754CB"/>
    <w:rsid w:val="418226F6"/>
    <w:rsid w:val="41B8271F"/>
    <w:rsid w:val="41BA7EF6"/>
    <w:rsid w:val="41C567D8"/>
    <w:rsid w:val="42525FD5"/>
    <w:rsid w:val="42770885"/>
    <w:rsid w:val="42B8515D"/>
    <w:rsid w:val="430E77A1"/>
    <w:rsid w:val="43274D07"/>
    <w:rsid w:val="4334478F"/>
    <w:rsid w:val="43B269CA"/>
    <w:rsid w:val="444D7545"/>
    <w:rsid w:val="44582FD1"/>
    <w:rsid w:val="44D76661"/>
    <w:rsid w:val="44E612CE"/>
    <w:rsid w:val="44EF753B"/>
    <w:rsid w:val="45141EA9"/>
    <w:rsid w:val="45EF314E"/>
    <w:rsid w:val="4637555C"/>
    <w:rsid w:val="465633EC"/>
    <w:rsid w:val="46972A4C"/>
    <w:rsid w:val="46B2577E"/>
    <w:rsid w:val="46B47316"/>
    <w:rsid w:val="46E636B1"/>
    <w:rsid w:val="46FD1394"/>
    <w:rsid w:val="47267268"/>
    <w:rsid w:val="47302AD3"/>
    <w:rsid w:val="473B6E3B"/>
    <w:rsid w:val="4744254A"/>
    <w:rsid w:val="477C66E4"/>
    <w:rsid w:val="47850315"/>
    <w:rsid w:val="47D8558F"/>
    <w:rsid w:val="48022AD8"/>
    <w:rsid w:val="48C96072"/>
    <w:rsid w:val="491D0A76"/>
    <w:rsid w:val="49492A6E"/>
    <w:rsid w:val="495F18A8"/>
    <w:rsid w:val="49854750"/>
    <w:rsid w:val="49B56E17"/>
    <w:rsid w:val="49E05B8E"/>
    <w:rsid w:val="49F6291F"/>
    <w:rsid w:val="4A2B13D4"/>
    <w:rsid w:val="4A651054"/>
    <w:rsid w:val="4AE83E9E"/>
    <w:rsid w:val="4B1E2757"/>
    <w:rsid w:val="4B205029"/>
    <w:rsid w:val="4B4C4F40"/>
    <w:rsid w:val="4BD97AAB"/>
    <w:rsid w:val="4BDB0A07"/>
    <w:rsid w:val="4BF252EF"/>
    <w:rsid w:val="4C1A4831"/>
    <w:rsid w:val="4C273DF3"/>
    <w:rsid w:val="4C2743DA"/>
    <w:rsid w:val="4C3449E3"/>
    <w:rsid w:val="4C483320"/>
    <w:rsid w:val="4CCB7FA0"/>
    <w:rsid w:val="4D1444B5"/>
    <w:rsid w:val="4D4B0A40"/>
    <w:rsid w:val="4D6A59CB"/>
    <w:rsid w:val="4DD34D1A"/>
    <w:rsid w:val="4E3A60FD"/>
    <w:rsid w:val="4E411AF6"/>
    <w:rsid w:val="4E6B5D71"/>
    <w:rsid w:val="4E8722DD"/>
    <w:rsid w:val="4F702497"/>
    <w:rsid w:val="4F7201B5"/>
    <w:rsid w:val="4F7A6416"/>
    <w:rsid w:val="4FB943CB"/>
    <w:rsid w:val="4FC6765C"/>
    <w:rsid w:val="4FDB5170"/>
    <w:rsid w:val="4FFE404C"/>
    <w:rsid w:val="500C061E"/>
    <w:rsid w:val="50151C79"/>
    <w:rsid w:val="5058364D"/>
    <w:rsid w:val="505868FB"/>
    <w:rsid w:val="50647440"/>
    <w:rsid w:val="50DD7F04"/>
    <w:rsid w:val="51007616"/>
    <w:rsid w:val="512843ED"/>
    <w:rsid w:val="518B796C"/>
    <w:rsid w:val="52204ABC"/>
    <w:rsid w:val="52431997"/>
    <w:rsid w:val="52591FAE"/>
    <w:rsid w:val="527050DE"/>
    <w:rsid w:val="52DD0D7E"/>
    <w:rsid w:val="53284494"/>
    <w:rsid w:val="535D5942"/>
    <w:rsid w:val="535E7E0F"/>
    <w:rsid w:val="538D3480"/>
    <w:rsid w:val="53A407D7"/>
    <w:rsid w:val="53AC06B5"/>
    <w:rsid w:val="53B16C3C"/>
    <w:rsid w:val="53F827D7"/>
    <w:rsid w:val="54170380"/>
    <w:rsid w:val="54174D8C"/>
    <w:rsid w:val="541F61E1"/>
    <w:rsid w:val="54582568"/>
    <w:rsid w:val="55350E48"/>
    <w:rsid w:val="555A430E"/>
    <w:rsid w:val="556C1D4C"/>
    <w:rsid w:val="55917207"/>
    <w:rsid w:val="55CC63D6"/>
    <w:rsid w:val="55D26BBC"/>
    <w:rsid w:val="560533A5"/>
    <w:rsid w:val="56081131"/>
    <w:rsid w:val="560E7EF2"/>
    <w:rsid w:val="56192B60"/>
    <w:rsid w:val="56AC75FD"/>
    <w:rsid w:val="56E62C85"/>
    <w:rsid w:val="56F56F46"/>
    <w:rsid w:val="570904AD"/>
    <w:rsid w:val="573F5B07"/>
    <w:rsid w:val="574C2554"/>
    <w:rsid w:val="575B0518"/>
    <w:rsid w:val="576B0769"/>
    <w:rsid w:val="58650642"/>
    <w:rsid w:val="58A6298A"/>
    <w:rsid w:val="58C82576"/>
    <w:rsid w:val="58E04080"/>
    <w:rsid w:val="58FC48D4"/>
    <w:rsid w:val="59186DBB"/>
    <w:rsid w:val="593D2EAD"/>
    <w:rsid w:val="595F602C"/>
    <w:rsid w:val="59E4382A"/>
    <w:rsid w:val="5A494592"/>
    <w:rsid w:val="5A6D0B98"/>
    <w:rsid w:val="5A953F14"/>
    <w:rsid w:val="5B48289F"/>
    <w:rsid w:val="5B795D74"/>
    <w:rsid w:val="5BD12385"/>
    <w:rsid w:val="5C006DE0"/>
    <w:rsid w:val="5C6F5974"/>
    <w:rsid w:val="5D0854F5"/>
    <w:rsid w:val="5D912062"/>
    <w:rsid w:val="5E2E3E8F"/>
    <w:rsid w:val="5EA44BA1"/>
    <w:rsid w:val="5EAF1A6A"/>
    <w:rsid w:val="5EB47262"/>
    <w:rsid w:val="5EFB3D35"/>
    <w:rsid w:val="5F03295E"/>
    <w:rsid w:val="5F68035A"/>
    <w:rsid w:val="5FC37A81"/>
    <w:rsid w:val="5FD22483"/>
    <w:rsid w:val="5FEF375A"/>
    <w:rsid w:val="5FFC5F06"/>
    <w:rsid w:val="60EE0912"/>
    <w:rsid w:val="628823E7"/>
    <w:rsid w:val="62A00ED2"/>
    <w:rsid w:val="62E80D06"/>
    <w:rsid w:val="62F014F2"/>
    <w:rsid w:val="62F72897"/>
    <w:rsid w:val="630D00B3"/>
    <w:rsid w:val="6320034D"/>
    <w:rsid w:val="63411DD0"/>
    <w:rsid w:val="634E4F11"/>
    <w:rsid w:val="6367551C"/>
    <w:rsid w:val="63C87536"/>
    <w:rsid w:val="63DF67D9"/>
    <w:rsid w:val="64021D2F"/>
    <w:rsid w:val="646A689A"/>
    <w:rsid w:val="65186FAF"/>
    <w:rsid w:val="654D23F4"/>
    <w:rsid w:val="656C64AC"/>
    <w:rsid w:val="658C28F6"/>
    <w:rsid w:val="65D32F5D"/>
    <w:rsid w:val="66833CC5"/>
    <w:rsid w:val="66E76FCF"/>
    <w:rsid w:val="67A70539"/>
    <w:rsid w:val="67C4532C"/>
    <w:rsid w:val="67CA3E26"/>
    <w:rsid w:val="67E06EE7"/>
    <w:rsid w:val="67F6467D"/>
    <w:rsid w:val="68301083"/>
    <w:rsid w:val="6869074F"/>
    <w:rsid w:val="688B0631"/>
    <w:rsid w:val="68AD3AAF"/>
    <w:rsid w:val="68C03AAF"/>
    <w:rsid w:val="68C26AEF"/>
    <w:rsid w:val="68C83F3D"/>
    <w:rsid w:val="68C94DA5"/>
    <w:rsid w:val="68D60D7A"/>
    <w:rsid w:val="69196BCB"/>
    <w:rsid w:val="694759D7"/>
    <w:rsid w:val="695A2451"/>
    <w:rsid w:val="69C72F89"/>
    <w:rsid w:val="69F57D21"/>
    <w:rsid w:val="6A33741B"/>
    <w:rsid w:val="6A403DE5"/>
    <w:rsid w:val="6A404A19"/>
    <w:rsid w:val="6A8C2870"/>
    <w:rsid w:val="6ACA64C3"/>
    <w:rsid w:val="6B61462E"/>
    <w:rsid w:val="6BAF3527"/>
    <w:rsid w:val="6BBA6988"/>
    <w:rsid w:val="6BD46D81"/>
    <w:rsid w:val="6BE71B19"/>
    <w:rsid w:val="6BFF5BF5"/>
    <w:rsid w:val="6C024C1C"/>
    <w:rsid w:val="6C161C4E"/>
    <w:rsid w:val="6C680D2A"/>
    <w:rsid w:val="6C687A13"/>
    <w:rsid w:val="6CBB58CA"/>
    <w:rsid w:val="6D651548"/>
    <w:rsid w:val="6DB271BB"/>
    <w:rsid w:val="6E704F41"/>
    <w:rsid w:val="6E967879"/>
    <w:rsid w:val="6EBC2FED"/>
    <w:rsid w:val="6F661ADD"/>
    <w:rsid w:val="6F755850"/>
    <w:rsid w:val="6F9A1C06"/>
    <w:rsid w:val="6F9F7902"/>
    <w:rsid w:val="6FEC449F"/>
    <w:rsid w:val="70035B0C"/>
    <w:rsid w:val="704570E2"/>
    <w:rsid w:val="705E43FF"/>
    <w:rsid w:val="706C1799"/>
    <w:rsid w:val="70FD78C1"/>
    <w:rsid w:val="710D50C3"/>
    <w:rsid w:val="7123214F"/>
    <w:rsid w:val="715A00A3"/>
    <w:rsid w:val="71710920"/>
    <w:rsid w:val="719163EE"/>
    <w:rsid w:val="719A4D69"/>
    <w:rsid w:val="71CF3143"/>
    <w:rsid w:val="71F56109"/>
    <w:rsid w:val="72297F76"/>
    <w:rsid w:val="7230537E"/>
    <w:rsid w:val="72391121"/>
    <w:rsid w:val="725360B9"/>
    <w:rsid w:val="72737AA4"/>
    <w:rsid w:val="736B02F0"/>
    <w:rsid w:val="73910716"/>
    <w:rsid w:val="73B310E8"/>
    <w:rsid w:val="73C7503C"/>
    <w:rsid w:val="73F83675"/>
    <w:rsid w:val="73F90824"/>
    <w:rsid w:val="740361CD"/>
    <w:rsid w:val="742E5601"/>
    <w:rsid w:val="744664A7"/>
    <w:rsid w:val="74731577"/>
    <w:rsid w:val="74F66126"/>
    <w:rsid w:val="757A5C89"/>
    <w:rsid w:val="7670043E"/>
    <w:rsid w:val="768539C9"/>
    <w:rsid w:val="76866BB3"/>
    <w:rsid w:val="76B57B61"/>
    <w:rsid w:val="77023CCD"/>
    <w:rsid w:val="77655FF4"/>
    <w:rsid w:val="77CA03B4"/>
    <w:rsid w:val="77CA777D"/>
    <w:rsid w:val="78124280"/>
    <w:rsid w:val="783606CB"/>
    <w:rsid w:val="785C6F26"/>
    <w:rsid w:val="78880892"/>
    <w:rsid w:val="789124CE"/>
    <w:rsid w:val="78993198"/>
    <w:rsid w:val="78EF2458"/>
    <w:rsid w:val="79DA3E38"/>
    <w:rsid w:val="79F7020C"/>
    <w:rsid w:val="79FC600F"/>
    <w:rsid w:val="7A0B3A97"/>
    <w:rsid w:val="7A277127"/>
    <w:rsid w:val="7A334055"/>
    <w:rsid w:val="7A5F1B2D"/>
    <w:rsid w:val="7A895F73"/>
    <w:rsid w:val="7AF11948"/>
    <w:rsid w:val="7B2B59A6"/>
    <w:rsid w:val="7B385EA1"/>
    <w:rsid w:val="7B83324F"/>
    <w:rsid w:val="7BCA18A8"/>
    <w:rsid w:val="7BD1376D"/>
    <w:rsid w:val="7C46501F"/>
    <w:rsid w:val="7C466679"/>
    <w:rsid w:val="7C6C62C2"/>
    <w:rsid w:val="7CAF74AE"/>
    <w:rsid w:val="7D2E36EE"/>
    <w:rsid w:val="7D5C5CED"/>
    <w:rsid w:val="7DCF1A38"/>
    <w:rsid w:val="7DE00A06"/>
    <w:rsid w:val="7E064735"/>
    <w:rsid w:val="7E257DD7"/>
    <w:rsid w:val="7E386937"/>
    <w:rsid w:val="7E642EC6"/>
    <w:rsid w:val="7E6D164A"/>
    <w:rsid w:val="7E6E1589"/>
    <w:rsid w:val="7E8D209E"/>
    <w:rsid w:val="7E8D4F54"/>
    <w:rsid w:val="7F1B26AB"/>
    <w:rsid w:val="7F485D06"/>
    <w:rsid w:val="7F514754"/>
    <w:rsid w:val="7F556B80"/>
    <w:rsid w:val="7FAE2808"/>
    <w:rsid w:val="7FB618E1"/>
    <w:rsid w:val="7FF1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12</TotalTime>
  <ScaleCrop>false</ScaleCrop>
  <LinksUpToDate>false</LinksUpToDate>
  <CharactersWithSpaces>7990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2021-04-24T11:50:00Z</cp:lastPrinted>
  <dcterms:modified xsi:type="dcterms:W3CDTF">2021-04-27T08:23:48Z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F4688ACEEEC04B0CBCFC8BB46C1C6C0F</vt:lpwstr>
  </property>
</Properties>
</file>